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826" w:rsidRPr="005E2BC8" w:rsidRDefault="007D1826" w:rsidP="007D18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7D1826" w:rsidRPr="005E2BC8" w:rsidRDefault="007D1826" w:rsidP="004E32D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…….…………………………………………….                   </w:t>
      </w:r>
      <w:r w:rsidR="00AD1707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                               </w:t>
      </w: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Tarnów, dnia</w:t>
      </w:r>
      <w:r w:rsidR="00476D9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……………….</w:t>
      </w:r>
    </w:p>
    <w:p w:rsidR="007D1826" w:rsidRDefault="007D1826" w:rsidP="004E32D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(imię i nazwisko/nazwa firmy/</w:t>
      </w:r>
    </w:p>
    <w:p w:rsidR="004E32D9" w:rsidRPr="005E2BC8" w:rsidRDefault="004E32D9" w:rsidP="004E32D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7D1826" w:rsidRPr="005E2BC8" w:rsidRDefault="006C0B10" w:rsidP="004E32D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……………………………………………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…</w:t>
      </w:r>
    </w:p>
    <w:p w:rsidR="007D1826" w:rsidRDefault="007D1826" w:rsidP="004E32D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(adres)</w:t>
      </w:r>
    </w:p>
    <w:p w:rsidR="004E32D9" w:rsidRPr="005E2BC8" w:rsidRDefault="004E32D9" w:rsidP="004E32D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7D1826" w:rsidRPr="005E2BC8" w:rsidRDefault="007D1826" w:rsidP="004E32D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……………………………………………</w:t>
      </w:r>
      <w:r w:rsidR="00476D9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..</w:t>
      </w:r>
    </w:p>
    <w:p w:rsidR="007D1826" w:rsidRDefault="004E32D9" w:rsidP="004E32D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(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NIP)</w:t>
      </w:r>
    </w:p>
    <w:p w:rsidR="004E32D9" w:rsidRPr="005E2BC8" w:rsidRDefault="004E32D9" w:rsidP="004E32D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7D1826" w:rsidRPr="005E2BC8" w:rsidRDefault="007D1826" w:rsidP="004E32D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 ……………………………………………</w:t>
      </w:r>
      <w:r w:rsidR="00476D9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.</w:t>
      </w: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             </w:t>
      </w:r>
    </w:p>
    <w:p w:rsidR="007D1826" w:rsidRDefault="007D1826" w:rsidP="004E32D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(telefon / e-mail)</w:t>
      </w:r>
      <w:r w:rsidR="00476D9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</w:t>
      </w:r>
      <w:r w:rsidRPr="005E2BC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l-PL"/>
        </w:rPr>
        <w:t> </w:t>
      </w:r>
      <w:r w:rsidR="00476D9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l-PL"/>
        </w:rPr>
        <w:t>⃰</w:t>
      </w:r>
    </w:p>
    <w:p w:rsidR="00476D99" w:rsidRDefault="00476D99" w:rsidP="004E32D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l-PL"/>
        </w:rPr>
      </w:pPr>
    </w:p>
    <w:p w:rsidR="00476D99" w:rsidRPr="00476D99" w:rsidRDefault="00476D99" w:rsidP="004E32D9">
      <w:pPr>
        <w:spacing w:after="0" w:line="240" w:lineRule="auto"/>
        <w:rPr>
          <w:rFonts w:eastAsia="Times New Roman" w:cs="Times New Roman"/>
          <w:b/>
          <w:bCs/>
          <w:i/>
          <w:color w:val="000000"/>
          <w:sz w:val="18"/>
          <w:szCs w:val="18"/>
          <w:lang w:eastAsia="pl-PL"/>
        </w:rPr>
      </w:pPr>
      <w:r w:rsidRPr="00476D9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 </w:t>
      </w:r>
      <w:r w:rsidRPr="00476D9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⃰</w:t>
      </w:r>
      <w:r w:rsidRPr="00476D99"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  <w:t>nr telefonu</w:t>
      </w:r>
      <w:r w:rsidRPr="00476D99">
        <w:rPr>
          <w:rFonts w:eastAsia="Times New Roman" w:cs="Times New Roman"/>
          <w:b/>
          <w:bCs/>
          <w:i/>
          <w:color w:val="000000"/>
          <w:sz w:val="18"/>
          <w:szCs w:val="18"/>
          <w:lang w:eastAsia="pl-PL"/>
        </w:rPr>
        <w:t xml:space="preserve"> </w:t>
      </w:r>
      <w:r w:rsidRPr="00476D99">
        <w:rPr>
          <w:rFonts w:eastAsia="Times New Roman" w:cs="Times New Roman"/>
          <w:bCs/>
          <w:i/>
          <w:color w:val="000000"/>
          <w:sz w:val="18"/>
          <w:szCs w:val="18"/>
          <w:lang w:eastAsia="pl-PL"/>
        </w:rPr>
        <w:t>dobrowolnie w celu umożliwienia kontaktu z oświadczającym</w:t>
      </w:r>
    </w:p>
    <w:p w:rsidR="00476D99" w:rsidRPr="005E2BC8" w:rsidRDefault="00476D99" w:rsidP="004E32D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7D1826" w:rsidRPr="005E2BC8" w:rsidRDefault="007D1826" w:rsidP="007D18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l-PL"/>
        </w:rPr>
        <w:t>OŚWIADCZENIE</w:t>
      </w:r>
    </w:p>
    <w:p w:rsidR="007D1826" w:rsidRPr="005E2BC8" w:rsidRDefault="007D1826" w:rsidP="007D18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pl-PL"/>
        </w:rPr>
        <w:t> </w:t>
      </w:r>
    </w:p>
    <w:p w:rsidR="007D1826" w:rsidRPr="00476D99" w:rsidRDefault="007D1826" w:rsidP="00476D9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649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476D9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…………………………………………………………………………………………………………………………………..</w:t>
      </w:r>
    </w:p>
    <w:p w:rsidR="007D1826" w:rsidRDefault="007D1826" w:rsidP="007D182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(Imię, nazwisko</w:t>
      </w:r>
      <w:r w:rsidR="00392ED3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– Nazwa firmy NIP</w:t>
      </w: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)</w:t>
      </w:r>
    </w:p>
    <w:p w:rsidR="00F84D65" w:rsidRPr="005E2BC8" w:rsidRDefault="00F84D65" w:rsidP="00F84D6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Zgodnie </w:t>
      </w: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z art. 269 ustawy z dnia 20 lipca 2017 r. – Prawo wodne (Dz. U. poz. 1566 z p. zm.). </w:t>
      </w:r>
    </w:p>
    <w:p w:rsidR="00F84D65" w:rsidRDefault="00EE2988" w:rsidP="00EE29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oświadczam, że posiadam/nie 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posiadam*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na terenie miasta Tarnowa 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nieruchomość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o powierzchni powyżej 3500 m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vertAlign w:val="superscript"/>
          <w:lang w:eastAsia="pl-PL"/>
        </w:rPr>
        <w:t>2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 na której, na skutek wykonywania robót lub obiektów budowlanych trwale związanych z gruntem, wyłączone zostało powyżej 70% z powierzchni biologicznie czynnej</w:t>
      </w:r>
      <w:r w:rsidR="004E32D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,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mających wpływ na zmniejszenie rete</w:t>
      </w:r>
      <w:r w:rsidR="007D1826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n</w:t>
      </w:r>
      <w:r w:rsidR="00C01F73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cji</w:t>
      </w:r>
      <w:r w:rsidR="00F84D65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. </w:t>
      </w:r>
    </w:p>
    <w:p w:rsidR="00F84D65" w:rsidRDefault="00F84D65" w:rsidP="00EE29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N</w:t>
      </w:r>
      <w:r w:rsidR="00C01F73">
        <w:rPr>
          <w:rFonts w:ascii="Verdana" w:eastAsia="Times New Roman" w:hAnsi="Verdana" w:cs="Times New Roman"/>
          <w:bCs/>
          <w:iCs/>
          <w:color w:val="000000"/>
          <w:sz w:val="19"/>
          <w:szCs w:val="19"/>
          <w:lang w:eastAsia="pl-PL"/>
        </w:rPr>
        <w:t>ieruchomoś</w:t>
      </w:r>
      <w:r>
        <w:rPr>
          <w:rFonts w:ascii="Verdana" w:eastAsia="Times New Roman" w:hAnsi="Verdana" w:cs="Times New Roman"/>
          <w:bCs/>
          <w:iCs/>
          <w:color w:val="000000"/>
          <w:sz w:val="19"/>
          <w:szCs w:val="19"/>
          <w:lang w:eastAsia="pl-PL"/>
        </w:rPr>
        <w:t>ć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położona jest  </w:t>
      </w:r>
      <w:r w:rsidR="00C01F73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one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na obszarze nieujętym</w:t>
      </w:r>
      <w:r w:rsidR="004E32D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/ujętym</w:t>
      </w:r>
      <w:r w:rsidR="00C01F73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w systemy kanalizacji otwartej lub zamkni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ętej.</w:t>
      </w:r>
    </w:p>
    <w:p w:rsidR="007D1826" w:rsidRPr="005E2BC8" w:rsidRDefault="004E32D9" w:rsidP="00EE2988">
      <w:pPr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II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. Dotyczy nieruchomości oznaczonej w ewidencji gruntów i budynków </w:t>
      </w:r>
      <w:r w:rsidR="00C72725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podanych w </w:t>
      </w:r>
      <w:r w:rsidR="00EE298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</w:t>
      </w:r>
      <w:r w:rsidR="00C72725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zestawieniu stanowiącym załącznik do oświadczenia.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 </w:t>
      </w:r>
    </w:p>
    <w:p w:rsidR="00392ED3" w:rsidRDefault="007D1826" w:rsidP="007D18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Łączna powierzchnia</w:t>
      </w:r>
      <w:r w:rsidR="00EE298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</w:t>
      </w:r>
      <w:r w:rsidR="002A74D0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nieruchomości</w:t>
      </w:r>
      <w:r w:rsidR="00C01F73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</w:t>
      </w:r>
      <w:r w:rsidR="004E32D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o powierzchni </w:t>
      </w:r>
      <w:r w:rsidR="00C01F73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powyżej 3500 m</w:t>
      </w:r>
      <w:r w:rsidR="00C01F73">
        <w:rPr>
          <w:rFonts w:ascii="Verdana" w:eastAsia="Times New Roman" w:hAnsi="Verdana" w:cs="Times New Roman"/>
          <w:color w:val="000000"/>
          <w:sz w:val="19"/>
          <w:szCs w:val="19"/>
          <w:vertAlign w:val="superscript"/>
          <w:lang w:eastAsia="pl-PL"/>
        </w:rPr>
        <w:t>2</w:t>
      </w: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:</w:t>
      </w:r>
    </w:p>
    <w:p w:rsidR="007D1826" w:rsidRDefault="007D1826" w:rsidP="00392ED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392ED3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……………………………… m</w:t>
      </w:r>
      <w:r w:rsidRPr="00392ED3">
        <w:rPr>
          <w:rFonts w:ascii="Verdana" w:eastAsia="Times New Roman" w:hAnsi="Verdana" w:cs="Times New Roman"/>
          <w:color w:val="000000"/>
          <w:sz w:val="19"/>
          <w:szCs w:val="19"/>
          <w:vertAlign w:val="superscript"/>
          <w:lang w:eastAsia="pl-PL"/>
        </w:rPr>
        <w:t>2</w:t>
      </w:r>
      <w:r w:rsidRPr="00392ED3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;</w:t>
      </w:r>
    </w:p>
    <w:p w:rsidR="00392ED3" w:rsidRDefault="002A74D0" w:rsidP="007D18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Suma 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</w:t>
      </w:r>
      <w:r w:rsidR="00EE298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łącznej </w:t>
      </w:r>
      <w:r w:rsidR="007D1826"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utraconej powierzchni biolog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icznie czynnej na</w:t>
      </w:r>
      <w:r w:rsidR="00C01F73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nieruchomościach</w:t>
      </w:r>
    </w:p>
    <w:p w:rsidR="007D1826" w:rsidRPr="004E32D9" w:rsidRDefault="007D1826" w:rsidP="004E32D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4E32D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………………</w:t>
      </w:r>
      <w:r w:rsidR="00392ED3" w:rsidRPr="004E32D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…………</w:t>
      </w:r>
      <w:r w:rsidRPr="004E32D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…… m</w:t>
      </w:r>
      <w:r w:rsidRPr="004E32D9">
        <w:rPr>
          <w:rFonts w:ascii="Verdana" w:eastAsia="Times New Roman" w:hAnsi="Verdana" w:cs="Times New Roman"/>
          <w:color w:val="000000"/>
          <w:sz w:val="19"/>
          <w:szCs w:val="19"/>
          <w:vertAlign w:val="superscript"/>
          <w:lang w:eastAsia="pl-PL"/>
        </w:rPr>
        <w:t>2</w:t>
      </w:r>
      <w:r w:rsidRPr="004E32D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.</w:t>
      </w:r>
    </w:p>
    <w:p w:rsidR="002A74D0" w:rsidRDefault="002A74D0" w:rsidP="002A74D0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% wyłączenia gruntu z retencji   ……………………………….</w:t>
      </w:r>
    </w:p>
    <w:p w:rsidR="004E32D9" w:rsidRDefault="004E32D9" w:rsidP="002A74D0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4E32D9" w:rsidRDefault="004E32D9" w:rsidP="002A74D0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9A685B" w:rsidRDefault="009A685B" w:rsidP="002A74D0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Zastos</w:t>
      </w:r>
      <w:r w:rsidR="002A74D0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owana kompensacja retencyjna (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urządzenia </w:t>
      </w:r>
      <w:r w:rsidR="002A74D0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do retencjonowania wody deszczowej z powierzchni szczelnej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) na nieruchomości</w:t>
      </w:r>
      <w:r w:rsidR="002A74D0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:</w:t>
      </w:r>
    </w:p>
    <w:p w:rsidR="002A74D0" w:rsidRDefault="002A74D0" w:rsidP="002A74D0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 </w:t>
      </w:r>
    </w:p>
    <w:p w:rsidR="002A74D0" w:rsidRDefault="009C0AFD" w:rsidP="002A74D0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□  </w:t>
      </w:r>
      <w:r w:rsidR="00EE298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brak urządzeń </w:t>
      </w:r>
    </w:p>
    <w:p w:rsidR="009C0AFD" w:rsidRDefault="009C0AFD" w:rsidP="002A74D0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□  </w:t>
      </w:r>
      <w:r w:rsidR="002A74D0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urządzenia o pojemności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do10% rocznego odpływu z powierzchni uszczelnionej</w:t>
      </w:r>
    </w:p>
    <w:p w:rsidR="002A74D0" w:rsidRDefault="009C0AFD" w:rsidP="002A74D0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□  urządzenia o pojemności od 10% do 30% rocznego odpływu z powierzchni uszczelnionej</w:t>
      </w:r>
    </w:p>
    <w:p w:rsidR="009C0AFD" w:rsidRDefault="009C0AFD" w:rsidP="009C0AFD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□  urządzenia o pojemności powyżej 30% rocznego odpływu z powierzchni uszczelnionej</w:t>
      </w:r>
    </w:p>
    <w:p w:rsidR="009C0AFD" w:rsidRPr="002A74D0" w:rsidRDefault="009C0AFD" w:rsidP="009C0AFD">
      <w:pPr>
        <w:pStyle w:val="Akapitzlist"/>
        <w:spacing w:after="0" w:line="240" w:lineRule="auto"/>
        <w:ind w:left="690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2A74D0" w:rsidRDefault="002A74D0" w:rsidP="009A68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F84D65" w:rsidRPr="005E2BC8" w:rsidRDefault="008A1E91" w:rsidP="007D18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Informacje</w:t>
      </w:r>
      <w:r w:rsidR="004E32D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uzupełniające można uzyskać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pod </w:t>
      </w:r>
      <w:r w:rsidR="00F84D65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numerem </w:t>
      </w:r>
      <w:r w:rsidR="004E32D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telefonu </w:t>
      </w:r>
      <w:r w:rsidR="00F84D65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14 68 82 862 lub 865 </w:t>
      </w:r>
      <w:r w:rsidR="00476D99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       </w:t>
      </w:r>
      <w:r w:rsidR="00F84D65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w godz. Od 8.00 – 15.00</w:t>
      </w:r>
    </w:p>
    <w:p w:rsidR="00C72725" w:rsidRDefault="007D1826" w:rsidP="007D18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 </w:t>
      </w:r>
    </w:p>
    <w:p w:rsidR="00392ED3" w:rsidRDefault="00392ED3" w:rsidP="007D18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392ED3" w:rsidRDefault="007D1826" w:rsidP="00392ED3">
      <w:pPr>
        <w:spacing w:after="0" w:line="240" w:lineRule="auto"/>
        <w:ind w:hanging="142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5E2BC8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*niepotrzebne skreślić</w:t>
      </w:r>
    </w:p>
    <w:p w:rsidR="009C0AFD" w:rsidRDefault="009C0AFD" w:rsidP="009C0AF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⃰□ zaznaczyć</w:t>
      </w:r>
    </w:p>
    <w:p w:rsidR="009A685B" w:rsidRPr="00EE2988" w:rsidRDefault="00392ED3" w:rsidP="009A685B">
      <w:pPr>
        <w:spacing w:after="0" w:line="240" w:lineRule="auto"/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⃰</w:t>
      </w:r>
      <w:r>
        <w:t xml:space="preserve">nieruchomość  - </w:t>
      </w:r>
      <w:r w:rsidR="009A685B">
        <w:t xml:space="preserve"> </w:t>
      </w:r>
      <w:r>
        <w:t>należy przez to rozumieć grunt</w:t>
      </w:r>
      <w:r w:rsidR="009A685B">
        <w:t xml:space="preserve"> wraz z częściami składowymi znajdującymi się na gruncie</w:t>
      </w:r>
      <w:r w:rsidR="009C0AFD">
        <w:t xml:space="preserve"> objęty jedną</w:t>
      </w:r>
      <w:r w:rsidR="009A685B">
        <w:t xml:space="preserve"> K</w:t>
      </w:r>
      <w:r w:rsidR="004E32D9">
        <w:t>sięgą Wieczystą.</w:t>
      </w:r>
    </w:p>
    <w:p w:rsidR="00392ED3" w:rsidRDefault="009A685B" w:rsidP="00392ED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⃰Informacja na temat opłat za zmniejszenie naturalnej retencji (art. 269 ustawy Prawo wodne Dz. U. z 2017 r. poz. 1566 z p. zm.) na stronie </w:t>
      </w:r>
      <w:hyperlink r:id="rId7" w:history="1">
        <w:r w:rsidRPr="004D3329">
          <w:rPr>
            <w:rStyle w:val="Hipercze"/>
            <w:rFonts w:ascii="Verdana" w:eastAsia="Times New Roman" w:hAnsi="Verdana" w:cs="Times New Roman"/>
            <w:sz w:val="19"/>
            <w:szCs w:val="19"/>
            <w:lang w:eastAsia="pl-PL"/>
          </w:rPr>
          <w:t>www.tarnow.pl</w:t>
        </w:r>
      </w:hyperlink>
      <w:r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w zakładce komunikaty.</w:t>
      </w:r>
    </w:p>
    <w:p w:rsidR="005A313E" w:rsidRDefault="005A313E" w:rsidP="00392ED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5A313E" w:rsidRDefault="005A313E" w:rsidP="005A313E">
      <w:pPr>
        <w:pStyle w:val="ng-scope"/>
        <w:shd w:val="clear" w:color="auto" w:fill="FFFFFF"/>
        <w:spacing w:before="0" w:beforeAutospacing="0" w:after="120" w:afterAutospacing="0"/>
        <w:rPr>
          <w:rStyle w:val="Pogrubienie"/>
          <w:rFonts w:ascii="Calibri" w:hAnsi="Calibri" w:cs="Calibri"/>
          <w:color w:val="000000"/>
          <w:u w:val="single"/>
        </w:rPr>
      </w:pPr>
    </w:p>
    <w:p w:rsidR="005A313E" w:rsidRPr="007E4627" w:rsidRDefault="005A313E" w:rsidP="005A313E">
      <w:pPr>
        <w:pStyle w:val="ng-scope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7E4627">
        <w:rPr>
          <w:rStyle w:val="Pogrubienie"/>
          <w:rFonts w:ascii="Calibri" w:hAnsi="Calibri" w:cs="Calibri"/>
          <w:color w:val="000000"/>
          <w:u w:val="single"/>
        </w:rPr>
        <w:t>INFORMACJA O PRZETWARZANIU DANYCH OSOBOWYCH</w:t>
      </w:r>
    </w:p>
    <w:p w:rsidR="005A313E" w:rsidRPr="007E4627" w:rsidRDefault="005A313E" w:rsidP="005A313E">
      <w:pPr>
        <w:pStyle w:val="ng-scope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7E4627">
        <w:rPr>
          <w:rFonts w:ascii="Calibri" w:hAnsi="Calibri" w:cs="Calibri"/>
          <w:color w:val="000000"/>
        </w:rPr>
        <w:t> </w:t>
      </w:r>
    </w:p>
    <w:p w:rsidR="005A313E" w:rsidRDefault="005A313E" w:rsidP="005A313E">
      <w:pPr>
        <w:pStyle w:val="ng-scope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4627">
        <w:rPr>
          <w:rFonts w:ascii="Calibri" w:hAnsi="Calibri" w:cs="Calibri"/>
          <w:color w:val="000000"/>
          <w:sz w:val="22"/>
          <w:szCs w:val="22"/>
        </w:rPr>
        <w:t>Zgodnie z art. 13 ust. 1 i ust. 2 ogólnego rozporządzenia o ochronie danych z dnia</w:t>
      </w:r>
      <w:r>
        <w:rPr>
          <w:rFonts w:ascii="Calibri" w:hAnsi="Calibri" w:cs="Calibri"/>
          <w:color w:val="000000"/>
          <w:sz w:val="22"/>
          <w:szCs w:val="22"/>
        </w:rPr>
        <w:t xml:space="preserve"> 27 kwietnia 2016 r. informuję</w:t>
      </w:r>
      <w:r w:rsidRPr="007E4627">
        <w:rPr>
          <w:rFonts w:ascii="Calibri" w:hAnsi="Calibri" w:cs="Calibri"/>
          <w:color w:val="000000"/>
          <w:sz w:val="22"/>
          <w:szCs w:val="22"/>
        </w:rPr>
        <w:t>, że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A313E" w:rsidRDefault="005A313E" w:rsidP="005A313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Pr="007E4627">
        <w:rPr>
          <w:rFonts w:ascii="Calibri" w:hAnsi="Calibri" w:cs="Calibri"/>
          <w:color w:val="000000"/>
          <w:sz w:val="22"/>
          <w:szCs w:val="22"/>
        </w:rPr>
        <w:t>dministratorem</w:t>
      </w:r>
      <w:r>
        <w:rPr>
          <w:rFonts w:ascii="Calibri" w:hAnsi="Calibri" w:cs="Calibri"/>
          <w:color w:val="000000"/>
          <w:sz w:val="22"/>
          <w:szCs w:val="22"/>
        </w:rPr>
        <w:t xml:space="preserve"> Pani/Pana danych osobowych </w:t>
      </w:r>
      <w:r w:rsidRPr="007E4627">
        <w:rPr>
          <w:rFonts w:ascii="Calibri" w:hAnsi="Calibri" w:cs="Calibri"/>
          <w:color w:val="000000"/>
          <w:sz w:val="22"/>
          <w:szCs w:val="22"/>
        </w:rPr>
        <w:t>jest Urząd Miasta Tarnowa z siedzibą: 33-100 Tarnów, ul. Mickiewicza 2.</w:t>
      </w:r>
    </w:p>
    <w:p w:rsidR="005A313E" w:rsidRDefault="005A313E" w:rsidP="005A313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</w:t>
      </w:r>
      <w:r w:rsidRPr="007E4627">
        <w:rPr>
          <w:rFonts w:ascii="Calibri" w:hAnsi="Calibri" w:cs="Calibri"/>
          <w:color w:val="000000"/>
          <w:sz w:val="22"/>
          <w:szCs w:val="22"/>
        </w:rPr>
        <w:t>ane kontaktowe inspektora ochrony danych</w:t>
      </w:r>
      <w:r>
        <w:rPr>
          <w:rFonts w:ascii="Calibri" w:hAnsi="Calibri" w:cs="Calibri"/>
          <w:color w:val="000000"/>
          <w:sz w:val="22"/>
          <w:szCs w:val="22"/>
        </w:rPr>
        <w:t xml:space="preserve"> to</w:t>
      </w:r>
      <w:r w:rsidRPr="007E4627">
        <w:rPr>
          <w:rFonts w:ascii="Calibri" w:hAnsi="Calibri" w:cs="Calibri"/>
          <w:color w:val="000000"/>
          <w:sz w:val="22"/>
          <w:szCs w:val="22"/>
        </w:rPr>
        <w:t>:  </w:t>
      </w:r>
      <w:hyperlink r:id="rId8" w:history="1">
        <w:r w:rsidRPr="007E4627">
          <w:rPr>
            <w:rStyle w:val="Hipercze"/>
            <w:rFonts w:ascii="Calibri" w:hAnsi="Calibri" w:cs="Calibri"/>
            <w:color w:val="072A60"/>
            <w:sz w:val="22"/>
            <w:szCs w:val="22"/>
          </w:rPr>
          <w:t>iod@umt.tarnow.pl</w:t>
        </w:r>
      </w:hyperlink>
    </w:p>
    <w:p w:rsidR="005A313E" w:rsidRDefault="005A313E" w:rsidP="005A313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Pani/Pana </w:t>
      </w:r>
      <w:r w:rsidRPr="007E4627">
        <w:rPr>
          <w:rFonts w:ascii="Calibri" w:hAnsi="Calibri" w:cs="Calibri"/>
          <w:color w:val="000000"/>
          <w:sz w:val="22"/>
          <w:szCs w:val="22"/>
        </w:rPr>
        <w:t xml:space="preserve">dane osobowe będą przetwarzane przez </w:t>
      </w:r>
      <w:r>
        <w:rPr>
          <w:rFonts w:ascii="Calibri" w:hAnsi="Calibri" w:cs="Calibri"/>
          <w:color w:val="000000"/>
          <w:sz w:val="22"/>
          <w:szCs w:val="22"/>
        </w:rPr>
        <w:t>Urząd Miasta Tarnowa</w:t>
      </w:r>
      <w:r w:rsidRPr="007E4627">
        <w:rPr>
          <w:rFonts w:ascii="Calibri" w:hAnsi="Calibri" w:cs="Calibri"/>
          <w:color w:val="000000"/>
          <w:sz w:val="22"/>
          <w:szCs w:val="22"/>
        </w:rPr>
        <w:t xml:space="preserve"> w</w:t>
      </w:r>
      <w:r>
        <w:rPr>
          <w:rFonts w:ascii="Calibri" w:hAnsi="Calibri" w:cs="Calibri"/>
          <w:color w:val="000000"/>
          <w:sz w:val="22"/>
          <w:szCs w:val="22"/>
        </w:rPr>
        <w:t xml:space="preserve"> celu weryfikacji posiadanej przez Pana/Panią nieruchomości w zakresie spełnienia warunków do naliczania tzw. opłaty retencyjnej,  o której mowa w art. 269 ustawy Prawo wodne (Dz. U. z 2017 r. poz. 1566 z p.zm.).</w:t>
      </w:r>
    </w:p>
    <w:p w:rsidR="005A313E" w:rsidRDefault="005A313E" w:rsidP="005A313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2040">
        <w:rPr>
          <w:rFonts w:ascii="Calibri" w:hAnsi="Calibri" w:cs="Calibri"/>
          <w:color w:val="000000"/>
          <w:sz w:val="22"/>
          <w:szCs w:val="22"/>
        </w:rPr>
        <w:t xml:space="preserve">Podanie danych osobowych jest wymogiem ustawowym i ma charakter obowiązkowy.   </w:t>
      </w:r>
    </w:p>
    <w:p w:rsidR="005A313E" w:rsidRPr="00ED2040" w:rsidRDefault="005A313E" w:rsidP="005A313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D2040">
        <w:rPr>
          <w:rFonts w:ascii="Calibri" w:hAnsi="Calibri" w:cs="Calibri"/>
          <w:color w:val="000000"/>
          <w:sz w:val="22"/>
          <w:szCs w:val="22"/>
        </w:rPr>
        <w:t xml:space="preserve">Pani/Pana dane osobowe będą przechowywane przez Urząd przez okres realizacji celów w zakresie, w którym Urząd te dane przetwarza lub przez okres konieczny dla zabezpieczenia dochodzenia ewentualnych roszczeń lub obrony przed nimi oraz spełnienia obowiązków wynikających z przepisów prawa. </w:t>
      </w:r>
    </w:p>
    <w:p w:rsidR="005A313E" w:rsidRDefault="005A313E" w:rsidP="005A313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7E4627">
        <w:rPr>
          <w:rFonts w:ascii="Calibri" w:hAnsi="Calibri" w:cs="Calibri"/>
          <w:color w:val="000000"/>
          <w:sz w:val="22"/>
          <w:szCs w:val="22"/>
        </w:rPr>
        <w:t>soba, której dane są przetwarzane posiada prawo dostępu do treści swoich danych oraz prawo ich sprostowa</w:t>
      </w:r>
      <w:r>
        <w:rPr>
          <w:rFonts w:ascii="Calibri" w:hAnsi="Calibri" w:cs="Calibri"/>
          <w:color w:val="000000"/>
          <w:sz w:val="22"/>
          <w:szCs w:val="22"/>
        </w:rPr>
        <w:t>nia, usunięcia danych, gdy dane nie są już niezbędne dla celów, dla których zostały zebrane lub gdy dane przetwarzane są niezgodnie z prawem oraz do ograniczenia przetwarzania.</w:t>
      </w:r>
    </w:p>
    <w:p w:rsidR="00EE2988" w:rsidRPr="001A6790" w:rsidRDefault="005A313E" w:rsidP="001A6790">
      <w:pPr>
        <w:jc w:val="both"/>
      </w:pPr>
      <w:r>
        <w:rPr>
          <w:rFonts w:ascii="Calibri" w:hAnsi="Calibri" w:cs="Calibri"/>
          <w:color w:val="000000"/>
        </w:rPr>
        <w:t>O</w:t>
      </w:r>
      <w:r w:rsidRPr="007E4627">
        <w:rPr>
          <w:rFonts w:ascii="Calibri" w:hAnsi="Calibri" w:cs="Calibri"/>
          <w:color w:val="000000"/>
        </w:rPr>
        <w:t>soba, której dane są przetwarzane ma prawo wniesienia skargi do Urzędu Ochrony Danych Osobowych gdy uzna, iż przetwarzanie danych osobowych narusza przepisy ogólnego rozporządzenia o ochronie danych osobowych z dnia 27 kwietnia 2016</w:t>
      </w:r>
      <w:bookmarkStart w:id="0" w:name="_GoBack"/>
      <w:bookmarkEnd w:id="0"/>
    </w:p>
    <w:sectPr w:rsidR="00EE2988" w:rsidRPr="001A6790" w:rsidSect="00392E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8A" w:rsidRDefault="00947D8A" w:rsidP="006C0B10">
      <w:pPr>
        <w:spacing w:after="0" w:line="240" w:lineRule="auto"/>
      </w:pPr>
      <w:r>
        <w:separator/>
      </w:r>
    </w:p>
  </w:endnote>
  <w:endnote w:type="continuationSeparator" w:id="0">
    <w:p w:rsidR="00947D8A" w:rsidRDefault="00947D8A" w:rsidP="006C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8A" w:rsidRDefault="00947D8A" w:rsidP="006C0B10">
      <w:pPr>
        <w:spacing w:after="0" w:line="240" w:lineRule="auto"/>
      </w:pPr>
      <w:r>
        <w:separator/>
      </w:r>
    </w:p>
  </w:footnote>
  <w:footnote w:type="continuationSeparator" w:id="0">
    <w:p w:rsidR="00947D8A" w:rsidRDefault="00947D8A" w:rsidP="006C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3AEB"/>
    <w:multiLevelType w:val="hybridMultilevel"/>
    <w:tmpl w:val="762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1D90"/>
    <w:multiLevelType w:val="hybridMultilevel"/>
    <w:tmpl w:val="E5302460"/>
    <w:lvl w:ilvl="0" w:tplc="6CBA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43A5"/>
    <w:multiLevelType w:val="multilevel"/>
    <w:tmpl w:val="A4D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3942"/>
    <w:multiLevelType w:val="hybridMultilevel"/>
    <w:tmpl w:val="81EE0C12"/>
    <w:lvl w:ilvl="0" w:tplc="19C4FA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3D8511D"/>
    <w:multiLevelType w:val="hybridMultilevel"/>
    <w:tmpl w:val="762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302D"/>
    <w:multiLevelType w:val="hybridMultilevel"/>
    <w:tmpl w:val="593E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F36F7"/>
    <w:multiLevelType w:val="hybridMultilevel"/>
    <w:tmpl w:val="B3D6C09E"/>
    <w:lvl w:ilvl="0" w:tplc="CADAA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29386A"/>
    <w:multiLevelType w:val="hybridMultilevel"/>
    <w:tmpl w:val="B90EE044"/>
    <w:lvl w:ilvl="0" w:tplc="3D962ED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BC48EA"/>
    <w:multiLevelType w:val="multilevel"/>
    <w:tmpl w:val="19A8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26"/>
    <w:rsid w:val="000D27B4"/>
    <w:rsid w:val="001A6790"/>
    <w:rsid w:val="001B2B80"/>
    <w:rsid w:val="002A74D0"/>
    <w:rsid w:val="00373412"/>
    <w:rsid w:val="00392ED3"/>
    <w:rsid w:val="00422B2B"/>
    <w:rsid w:val="00476D99"/>
    <w:rsid w:val="004E32D9"/>
    <w:rsid w:val="00527F10"/>
    <w:rsid w:val="005A313E"/>
    <w:rsid w:val="006B0596"/>
    <w:rsid w:val="006C0B10"/>
    <w:rsid w:val="006F2A56"/>
    <w:rsid w:val="00791072"/>
    <w:rsid w:val="007D1826"/>
    <w:rsid w:val="007E21D8"/>
    <w:rsid w:val="00816040"/>
    <w:rsid w:val="008A1E91"/>
    <w:rsid w:val="00947D8A"/>
    <w:rsid w:val="009A685B"/>
    <w:rsid w:val="009C0AFD"/>
    <w:rsid w:val="009D72BA"/>
    <w:rsid w:val="00AD1707"/>
    <w:rsid w:val="00B10E7D"/>
    <w:rsid w:val="00B4259F"/>
    <w:rsid w:val="00BA6FC5"/>
    <w:rsid w:val="00C01F73"/>
    <w:rsid w:val="00C72725"/>
    <w:rsid w:val="00C8629E"/>
    <w:rsid w:val="00EE2988"/>
    <w:rsid w:val="00EF5AB7"/>
    <w:rsid w:val="00F56B4D"/>
    <w:rsid w:val="00F84D65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F8FB"/>
  <w15:chartTrackingRefBased/>
  <w15:docId w15:val="{E25E2534-7A2B-4B21-AD15-BAD8C2C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B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B10"/>
    <w:rPr>
      <w:vertAlign w:val="superscript"/>
    </w:rPr>
  </w:style>
  <w:style w:type="character" w:customStyle="1" w:styleId="alb">
    <w:name w:val="a_lb"/>
    <w:basedOn w:val="Domylnaczcionkaakapitu"/>
    <w:rsid w:val="00392ED3"/>
  </w:style>
  <w:style w:type="paragraph" w:styleId="Akapitzlist">
    <w:name w:val="List Paragraph"/>
    <w:basedOn w:val="Normalny"/>
    <w:uiPriority w:val="34"/>
    <w:qFormat/>
    <w:rsid w:val="00392E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8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4D0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5A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A3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user</cp:lastModifiedBy>
  <cp:revision>2</cp:revision>
  <cp:lastPrinted>2018-04-24T08:37:00Z</cp:lastPrinted>
  <dcterms:created xsi:type="dcterms:W3CDTF">2018-06-18T06:22:00Z</dcterms:created>
  <dcterms:modified xsi:type="dcterms:W3CDTF">2018-06-18T06:22:00Z</dcterms:modified>
</cp:coreProperties>
</file>