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52" w:rsidRPr="00923DD3" w:rsidRDefault="002A74B3" w:rsidP="008B7086">
      <w:pPr>
        <w:spacing w:line="240" w:lineRule="auto"/>
        <w:rPr>
          <w:sz w:val="20"/>
          <w:szCs w:val="20"/>
        </w:rPr>
      </w:pPr>
      <w:r>
        <w:rPr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2336" behindDoc="0" locked="0" layoutInCell="1" allowOverlap="1" wp14:anchorId="19073145" wp14:editId="43F9EB8D">
            <wp:simplePos x="0" y="0"/>
            <wp:positionH relativeFrom="column">
              <wp:posOffset>129540</wp:posOffset>
            </wp:positionH>
            <wp:positionV relativeFrom="paragraph">
              <wp:posOffset>66040</wp:posOffset>
            </wp:positionV>
            <wp:extent cx="1251585" cy="908685"/>
            <wp:effectExtent l="0" t="0" r="0" b="5715"/>
            <wp:wrapNone/>
            <wp:docPr id="1" name="Obraz 1" descr="Znalezione obrazy dla zapytania logo UPJ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logo UPJP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69337E15" wp14:editId="7778D520">
            <wp:simplePos x="0" y="0"/>
            <wp:positionH relativeFrom="margin">
              <wp:posOffset>1393190</wp:posOffset>
            </wp:positionH>
            <wp:positionV relativeFrom="margin">
              <wp:posOffset>-47625</wp:posOffset>
            </wp:positionV>
            <wp:extent cx="1135380" cy="1343025"/>
            <wp:effectExtent l="0" t="0" r="7620" b="952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7195233C" wp14:editId="0175A352">
            <wp:simplePos x="0" y="0"/>
            <wp:positionH relativeFrom="margin">
              <wp:posOffset>4344670</wp:posOffset>
            </wp:positionH>
            <wp:positionV relativeFrom="margin">
              <wp:posOffset>-83820</wp:posOffset>
            </wp:positionV>
            <wp:extent cx="2247900" cy="640715"/>
            <wp:effectExtent l="0" t="0" r="0" b="698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36F058BD" wp14:editId="3D890AE0">
            <wp:simplePos x="929640" y="944880"/>
            <wp:positionH relativeFrom="margin">
              <wp:align>left</wp:align>
            </wp:positionH>
            <wp:positionV relativeFrom="margin">
              <wp:align>top</wp:align>
            </wp:positionV>
            <wp:extent cx="1097280" cy="1512570"/>
            <wp:effectExtent l="0" t="0" r="762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898" cy="1514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9DB">
        <w:rPr>
          <w:noProof/>
          <w:lang w:eastAsia="pl-PL"/>
        </w:rPr>
        <w:t xml:space="preserve">                  </w:t>
      </w:r>
      <w:r w:rsidR="000113DE">
        <w:rPr>
          <w:b/>
          <w:noProof/>
          <w:sz w:val="20"/>
          <w:szCs w:val="20"/>
          <w:lang w:eastAsia="pl-PL"/>
        </w:rPr>
        <w:t xml:space="preserve">            </w:t>
      </w:r>
      <w:r w:rsidR="002A79DB">
        <w:rPr>
          <w:noProof/>
          <w:lang w:eastAsia="pl-PL"/>
        </w:rPr>
        <w:t xml:space="preserve">  </w:t>
      </w:r>
      <w:r w:rsidR="000113DE">
        <w:rPr>
          <w:noProof/>
          <w:lang w:eastAsia="pl-PL"/>
        </w:rPr>
        <w:t xml:space="preserve">            </w:t>
      </w:r>
    </w:p>
    <w:p w:rsidR="007267ED" w:rsidRPr="00923DD3" w:rsidRDefault="000113DE" w:rsidP="00BC3A8F">
      <w:pPr>
        <w:spacing w:line="240" w:lineRule="auto"/>
        <w:rPr>
          <w:b/>
          <w:sz w:val="20"/>
          <w:szCs w:val="20"/>
        </w:rPr>
      </w:pPr>
      <w:r>
        <w:rPr>
          <w:noProof/>
          <w:lang w:eastAsia="pl-PL"/>
        </w:rPr>
        <w:t xml:space="preserve">                                                                                   </w:t>
      </w:r>
    </w:p>
    <w:p w:rsidR="0023500E" w:rsidRDefault="0023500E" w:rsidP="00BC3A8F">
      <w:pPr>
        <w:spacing w:line="240" w:lineRule="auto"/>
        <w:rPr>
          <w:b/>
          <w:sz w:val="20"/>
          <w:szCs w:val="20"/>
        </w:rPr>
      </w:pPr>
    </w:p>
    <w:p w:rsidR="003C43E5" w:rsidRPr="00923DD3" w:rsidRDefault="002A74B3" w:rsidP="00BC3A8F">
      <w:pPr>
        <w:spacing w:line="240" w:lineRule="auto"/>
        <w:rPr>
          <w:b/>
          <w:sz w:val="20"/>
          <w:szCs w:val="20"/>
        </w:rPr>
      </w:pPr>
      <w:r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63360" behindDoc="0" locked="0" layoutInCell="1" allowOverlap="1" wp14:anchorId="66137BD1" wp14:editId="1481FE35">
            <wp:simplePos x="0" y="0"/>
            <wp:positionH relativeFrom="margin">
              <wp:posOffset>4432935</wp:posOffset>
            </wp:positionH>
            <wp:positionV relativeFrom="margin">
              <wp:posOffset>773430</wp:posOffset>
            </wp:positionV>
            <wp:extent cx="1905000" cy="830580"/>
            <wp:effectExtent l="0" t="0" r="0" b="7620"/>
            <wp:wrapSquare wrapText="bothSides"/>
            <wp:docPr id="2" name="Obraz 2" descr="C:\Users\Stanislaw.Sorys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islaw.Sorys\Desktop\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74B3" w:rsidRDefault="002A74B3" w:rsidP="0001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4B3" w:rsidRDefault="002A74B3" w:rsidP="0001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4B3" w:rsidRDefault="002A74B3" w:rsidP="0001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4B3" w:rsidRDefault="002A74B3" w:rsidP="0001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4B3" w:rsidRDefault="002A74B3" w:rsidP="0001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4B3" w:rsidRDefault="002A74B3" w:rsidP="0001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4B3" w:rsidRDefault="002A74B3" w:rsidP="0001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3DE" w:rsidRDefault="000113DE" w:rsidP="002A7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Międzynarodowa k</w:t>
      </w:r>
      <w:r w:rsidR="00187711" w:rsidRPr="000113DE">
        <w:rPr>
          <w:rFonts w:ascii="Times New Roman" w:eastAsia="Times New Roman" w:hAnsi="Times New Roman" w:cs="Times New Roman"/>
          <w:sz w:val="24"/>
          <w:szCs w:val="24"/>
          <w:lang w:eastAsia="pl-PL"/>
        </w:rPr>
        <w:t>onferencja</w:t>
      </w:r>
      <w:r w:rsidR="002A74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7711" w:rsidRPr="000113DE">
        <w:rPr>
          <w:rFonts w:ascii="Times New Roman" w:eastAsia="Times New Roman" w:hAnsi="Times New Roman" w:cs="Times New Roman"/>
          <w:sz w:val="24"/>
          <w:szCs w:val="24"/>
          <w:lang w:eastAsia="pl-PL"/>
        </w:rPr>
        <w:t>naukowa</w:t>
      </w:r>
      <w:r w:rsidR="00280A65" w:rsidRPr="00011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p.t.</w:t>
      </w:r>
    </w:p>
    <w:p w:rsidR="00280A65" w:rsidRPr="000113DE" w:rsidRDefault="00280A65" w:rsidP="0001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7711" w:rsidRPr="00011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13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„Wykluczenie społeczne w przestrzeni publicznej”</w:t>
      </w:r>
    </w:p>
    <w:p w:rsidR="00280A65" w:rsidRPr="000113DE" w:rsidRDefault="00187711" w:rsidP="00280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D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organizowana przez</w:t>
      </w:r>
      <w:r w:rsidR="00280A65" w:rsidRPr="000113D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80A65" w:rsidRPr="000113DE" w:rsidRDefault="00280A65" w:rsidP="00280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Tarnowskie Stowarzyszenie Pracowników Nauki „Pro </w:t>
      </w:r>
      <w:proofErr w:type="spellStart"/>
      <w:r w:rsidRPr="000113DE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Publico</w:t>
      </w:r>
      <w:proofErr w:type="spellEnd"/>
      <w:r w:rsidRPr="00011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Bono”</w:t>
      </w:r>
    </w:p>
    <w:p w:rsidR="00187711" w:rsidRPr="000113DE" w:rsidRDefault="00280A65" w:rsidP="00280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DE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współpracy z Prezyd</w:t>
      </w:r>
      <w:r w:rsidR="000113DE">
        <w:rPr>
          <w:rFonts w:ascii="Times New Roman" w:eastAsia="Times New Roman" w:hAnsi="Times New Roman" w:cs="Times New Roman"/>
          <w:sz w:val="24"/>
          <w:szCs w:val="24"/>
          <w:lang w:eastAsia="pl-PL"/>
        </w:rPr>
        <w:t>entem</w:t>
      </w:r>
      <w:r w:rsidRPr="00011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Tarnowa Panem Romanem Ciepielą</w:t>
      </w:r>
    </w:p>
    <w:p w:rsidR="00187711" w:rsidRPr="000113DE" w:rsidRDefault="00187711" w:rsidP="00280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DE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Uniwersytetem Papieskim Jana Pawła II w Krakowie - Instytutem Pracy Socjalnej</w:t>
      </w:r>
    </w:p>
    <w:p w:rsidR="00FE0B5F" w:rsidRPr="000113DE" w:rsidRDefault="00FE0B5F" w:rsidP="00280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DE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Uniwersytetem Jagiellońskim – Instytutem Socjologii</w:t>
      </w:r>
    </w:p>
    <w:p w:rsidR="00C92EB4" w:rsidRPr="000113DE" w:rsidRDefault="00280A65" w:rsidP="00280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DE">
        <w:rPr>
          <w:rFonts w:ascii="Times New Roman" w:eastAsia="Times New Roman" w:hAnsi="Times New Roman" w:cs="Times New Roman"/>
          <w:sz w:val="24"/>
          <w:szCs w:val="24"/>
          <w:lang w:eastAsia="pl-PL"/>
        </w:rPr>
        <w:t>Katedrą</w:t>
      </w:r>
      <w:r w:rsidR="00C92EB4" w:rsidRPr="00011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Edukacji Specjalnej i Pracy Socjalnej</w:t>
      </w:r>
      <w:r w:rsidRPr="00011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</w:p>
    <w:p w:rsidR="00041930" w:rsidRPr="000113DE" w:rsidRDefault="00C92EB4" w:rsidP="00280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DE">
        <w:rPr>
          <w:rFonts w:ascii="Times New Roman" w:eastAsia="Times New Roman" w:hAnsi="Times New Roman" w:cs="Times New Roman"/>
          <w:sz w:val="24"/>
          <w:szCs w:val="24"/>
          <w:lang w:eastAsia="pl-PL"/>
        </w:rPr>
        <w:t>Lwowski</w:t>
      </w:r>
      <w:r w:rsidR="000113D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11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Narodowy</w:t>
      </w:r>
      <w:r w:rsidR="000113D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11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Uniwersytet</w:t>
      </w:r>
      <w:r w:rsidR="000113DE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011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0A65" w:rsidRPr="000113DE">
        <w:rPr>
          <w:rFonts w:ascii="Times New Roman" w:eastAsia="Times New Roman" w:hAnsi="Times New Roman" w:cs="Times New Roman"/>
          <w:sz w:val="24"/>
          <w:szCs w:val="24"/>
          <w:lang w:eastAsia="pl-PL"/>
        </w:rPr>
        <w:t>im.</w:t>
      </w:r>
      <w:r w:rsidRPr="00011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Iwana Franka</w:t>
      </w:r>
    </w:p>
    <w:p w:rsidR="001D5EBB" w:rsidRPr="000113DE" w:rsidRDefault="001D5EBB" w:rsidP="00280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711" w:rsidRPr="009B7083" w:rsidRDefault="00187711" w:rsidP="001877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</w:p>
    <w:p w:rsidR="00187711" w:rsidRPr="009B7083" w:rsidRDefault="00187711" w:rsidP="001877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</w:p>
    <w:p w:rsidR="00552E2B" w:rsidRPr="009B7083" w:rsidRDefault="00574E42" w:rsidP="0014755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Tarnów, ZAZ</w:t>
      </w:r>
      <w:r w:rsidR="00280A65" w:rsidRPr="00280A65">
        <w:rPr>
          <w:rFonts w:ascii="Times New Roman" w:hAnsi="Times New Roman" w:cs="Times New Roman"/>
          <w:b/>
          <w:i/>
          <w:sz w:val="24"/>
          <w:szCs w:val="24"/>
        </w:rPr>
        <w:t xml:space="preserve"> „Słoneczne Wzgórze”, 7 listopad 2019 r.</w:t>
      </w:r>
    </w:p>
    <w:p w:rsidR="00552E2B" w:rsidRPr="009B7083" w:rsidRDefault="00552E2B" w:rsidP="00552E2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Ind w:w="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9997"/>
      </w:tblGrid>
      <w:tr w:rsidR="00552E2B" w:rsidRPr="009B7083" w:rsidTr="00DA0A07">
        <w:tc>
          <w:tcPr>
            <w:tcW w:w="451" w:type="pct"/>
          </w:tcPr>
          <w:p w:rsidR="00552E2B" w:rsidRPr="009B7083" w:rsidRDefault="00552E2B" w:rsidP="00A65469">
            <w:pPr>
              <w:spacing w:line="360" w:lineRule="auto"/>
              <w:ind w:right="-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08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5418A" w:rsidRPr="009B7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7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9" w:type="pct"/>
          </w:tcPr>
          <w:p w:rsidR="00574E42" w:rsidRDefault="00552E2B" w:rsidP="00D76F70">
            <w:pPr>
              <w:spacing w:line="360" w:lineRule="auto"/>
              <w:ind w:right="9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83">
              <w:rPr>
                <w:rFonts w:ascii="Times New Roman" w:hAnsi="Times New Roman" w:cs="Times New Roman"/>
                <w:b/>
                <w:sz w:val="24"/>
                <w:szCs w:val="24"/>
              </w:rPr>
              <w:t>Powitanie –</w:t>
            </w:r>
            <w:r w:rsidR="00574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Stanisław </w:t>
            </w:r>
            <w:proofErr w:type="spellStart"/>
            <w:r w:rsidR="00574E42">
              <w:rPr>
                <w:rFonts w:ascii="Times New Roman" w:hAnsi="Times New Roman" w:cs="Times New Roman"/>
                <w:b/>
                <w:sz w:val="24"/>
                <w:szCs w:val="24"/>
              </w:rPr>
              <w:t>Sorys</w:t>
            </w:r>
            <w:proofErr w:type="spellEnd"/>
            <w:r w:rsidR="00574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Przewodniczący k</w:t>
            </w:r>
            <w:r w:rsidR="00574E42" w:rsidRPr="00574E42">
              <w:rPr>
                <w:rFonts w:ascii="Times New Roman" w:hAnsi="Times New Roman" w:cs="Times New Roman"/>
                <w:b/>
                <w:sz w:val="24"/>
                <w:szCs w:val="24"/>
              </w:rPr>
              <w:t>omitet</w:t>
            </w:r>
            <w:r w:rsidR="00574E42">
              <w:rPr>
                <w:rFonts w:ascii="Times New Roman" w:hAnsi="Times New Roman" w:cs="Times New Roman"/>
                <w:b/>
                <w:sz w:val="24"/>
                <w:szCs w:val="24"/>
              </w:rPr>
              <w:t>u organizacyjnego</w:t>
            </w:r>
          </w:p>
          <w:p w:rsidR="00574E42" w:rsidRDefault="00574E42" w:rsidP="00D76F70">
            <w:pPr>
              <w:spacing w:line="360" w:lineRule="auto"/>
              <w:ind w:right="9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Roman Ciepiela – Prezydent Miasta Tarnowa            </w:t>
            </w:r>
          </w:p>
          <w:p w:rsidR="0000316C" w:rsidRDefault="0000316C" w:rsidP="00D76F70">
            <w:pPr>
              <w:spacing w:line="360" w:lineRule="auto"/>
              <w:ind w:right="9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E2B" w:rsidRPr="0000316C" w:rsidRDefault="00574E42" w:rsidP="00D76F70">
            <w:pPr>
              <w:spacing w:line="360" w:lineRule="auto"/>
              <w:ind w:right="9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16C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552E2B" w:rsidRPr="0000316C">
              <w:rPr>
                <w:rFonts w:ascii="Times New Roman" w:hAnsi="Times New Roman" w:cs="Times New Roman"/>
                <w:b/>
                <w:sz w:val="24"/>
                <w:szCs w:val="24"/>
              </w:rPr>
              <w:t>eferat</w:t>
            </w:r>
            <w:r w:rsidR="00066501" w:rsidRPr="0000316C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552E2B" w:rsidRPr="00003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6501" w:rsidRPr="0000316C">
              <w:rPr>
                <w:rFonts w:ascii="Times New Roman" w:hAnsi="Times New Roman" w:cs="Times New Roman"/>
                <w:b/>
                <w:sz w:val="24"/>
                <w:szCs w:val="24"/>
              </w:rPr>
              <w:t>wprowadzające</w:t>
            </w:r>
            <w:r w:rsidR="0000316C" w:rsidRPr="000031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A0A07" w:rsidRPr="0000316C" w:rsidRDefault="00A444B0" w:rsidP="00DA0A07">
            <w:pPr>
              <w:spacing w:line="360" w:lineRule="auto"/>
              <w:ind w:right="9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Moderator: </w:t>
            </w:r>
            <w:r w:rsidR="00CF04F1" w:rsidRPr="0000316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162F5B" w:rsidRPr="00003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07AD" w:rsidRPr="0000316C">
              <w:rPr>
                <w:rFonts w:ascii="Times New Roman" w:hAnsi="Times New Roman" w:cs="Times New Roman"/>
                <w:b/>
                <w:sz w:val="24"/>
                <w:szCs w:val="24"/>
              </w:rPr>
              <w:t>Ks. dr hab. Janusz Mierzwa, Prof. UPJG, Uczelnia Państwowa im. Jana Grodka w Sanoku</w:t>
            </w:r>
          </w:p>
          <w:p w:rsidR="00DA0A07" w:rsidRPr="00582A5D" w:rsidRDefault="00053262" w:rsidP="00053262">
            <w:pPr>
              <w:pStyle w:val="Akapitzlist"/>
              <w:numPr>
                <w:ilvl w:val="0"/>
                <w:numId w:val="6"/>
              </w:numPr>
              <w:spacing w:line="360" w:lineRule="auto"/>
              <w:ind w:right="9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262">
              <w:rPr>
                <w:rFonts w:ascii="Times New Roman" w:hAnsi="Times New Roman" w:cs="Times New Roman"/>
                <w:i/>
                <w:sz w:val="24"/>
                <w:szCs w:val="24"/>
              </w:rPr>
              <w:t>Niepełnosprawność w świecie arabskim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Wybrane zagadnienia społeczne </w:t>
            </w:r>
            <w:r w:rsidR="00DA0A0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DA0A07" w:rsidRPr="00DA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0A07" w:rsidRPr="00582A5D">
              <w:rPr>
                <w:rFonts w:ascii="Times New Roman" w:hAnsi="Times New Roman" w:cs="Times New Roman"/>
                <w:sz w:val="24"/>
                <w:szCs w:val="24"/>
              </w:rPr>
              <w:t xml:space="preserve">ks. prof. </w:t>
            </w:r>
            <w:proofErr w:type="spellStart"/>
            <w:r w:rsidR="00DA0A07" w:rsidRPr="00582A5D">
              <w:rPr>
                <w:rFonts w:ascii="Times New Roman" w:hAnsi="Times New Roman" w:cs="Times New Roman"/>
                <w:sz w:val="24"/>
                <w:szCs w:val="24"/>
              </w:rPr>
              <w:t>nadzw</w:t>
            </w:r>
            <w:proofErr w:type="spellEnd"/>
            <w:r w:rsidR="00DA0A07" w:rsidRPr="00582A5D">
              <w:rPr>
                <w:rFonts w:ascii="Times New Roman" w:hAnsi="Times New Roman" w:cs="Times New Roman"/>
                <w:sz w:val="24"/>
                <w:szCs w:val="24"/>
              </w:rPr>
              <w:t>. dr hab. Leon Szot, UPJPII w Krakowie</w:t>
            </w:r>
          </w:p>
          <w:p w:rsidR="00A90585" w:rsidRPr="00582A5D" w:rsidRDefault="00134732" w:rsidP="00A90585">
            <w:pPr>
              <w:pStyle w:val="Akapitzlist"/>
              <w:numPr>
                <w:ilvl w:val="0"/>
                <w:numId w:val="6"/>
              </w:numPr>
              <w:spacing w:after="160" w:line="360" w:lineRule="auto"/>
              <w:ind w:right="9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Metoda mapowania społeczności jako sposób aktywizacji jej zasobów w celu rozwiązania problemu wykluczenia społecznego</w:t>
            </w:r>
            <w:r w:rsidRPr="00FE4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582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</w:t>
            </w:r>
            <w:proofErr w:type="spellStart"/>
            <w:r w:rsidRPr="00582A5D">
              <w:rPr>
                <w:rFonts w:ascii="Times New Roman" w:hAnsi="Times New Roman" w:cs="Times New Roman"/>
                <w:bCs/>
                <w:sz w:val="24"/>
                <w:szCs w:val="24"/>
              </w:rPr>
              <w:t>nadzw</w:t>
            </w:r>
            <w:proofErr w:type="spellEnd"/>
            <w:r w:rsidRPr="00582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Larisa </w:t>
            </w:r>
            <w:proofErr w:type="spellStart"/>
            <w:r w:rsidRPr="00582A5D">
              <w:rPr>
                <w:rFonts w:ascii="Times New Roman" w:hAnsi="Times New Roman" w:cs="Times New Roman"/>
                <w:bCs/>
                <w:sz w:val="24"/>
                <w:szCs w:val="24"/>
              </w:rPr>
              <w:t>Kalchenko</w:t>
            </w:r>
            <w:proofErr w:type="spellEnd"/>
            <w:r w:rsidRPr="00582A5D">
              <w:rPr>
                <w:rFonts w:ascii="Times New Roman" w:hAnsi="Times New Roman" w:cs="Times New Roman"/>
                <w:bCs/>
                <w:sz w:val="24"/>
                <w:szCs w:val="24"/>
              </w:rPr>
              <w:t>, Narodowy Uniwersytet Iwana Franki we Lwowie</w:t>
            </w:r>
            <w:r w:rsidR="00A90585" w:rsidRPr="00582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AED" w:rsidRPr="00974AED" w:rsidRDefault="00A90585" w:rsidP="00974AED">
            <w:pPr>
              <w:pStyle w:val="Akapitzlist"/>
              <w:numPr>
                <w:ilvl w:val="0"/>
                <w:numId w:val="7"/>
              </w:numPr>
              <w:spacing w:after="160" w:line="360" w:lineRule="auto"/>
              <w:ind w:right="99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A5D">
              <w:rPr>
                <w:rFonts w:ascii="Times New Roman" w:hAnsi="Times New Roman" w:cs="Times New Roman"/>
                <w:i/>
                <w:sz w:val="24"/>
                <w:szCs w:val="24"/>
              </w:rPr>
              <w:t>Wsparcie studentów niepełnosprawnych na polskich uczelniach. Gwarancje prawne a stan faktyczny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82A5D">
              <w:rPr>
                <w:rFonts w:ascii="Times New Roman" w:hAnsi="Times New Roman" w:cs="Times New Roman"/>
                <w:sz w:val="24"/>
                <w:szCs w:val="24"/>
              </w:rPr>
              <w:t>dr Anna Gądek, PWSZ Tarnów</w:t>
            </w:r>
            <w:r w:rsidR="00974AED" w:rsidRPr="00FE4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74AED" w:rsidRDefault="00974AED" w:rsidP="00974AED">
            <w:pPr>
              <w:pStyle w:val="Akapitzlist"/>
              <w:numPr>
                <w:ilvl w:val="0"/>
                <w:numId w:val="7"/>
              </w:numPr>
              <w:spacing w:after="160" w:line="360" w:lineRule="auto"/>
              <w:ind w:right="99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A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Cechy po</w:t>
            </w:r>
            <w:r w:rsidR="000C2FA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staw nauczycieli szkół publicznych</w:t>
            </w:r>
            <w:r w:rsidRPr="00582A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na rzecz edukacji włączającej</w:t>
            </w:r>
            <w:r w:rsidRPr="00FE4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2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Prof. Igor </w:t>
            </w:r>
            <w:proofErr w:type="spellStart"/>
            <w:r w:rsidRPr="00582A5D">
              <w:rPr>
                <w:rFonts w:ascii="Times New Roman" w:hAnsi="Times New Roman" w:cs="Times New Roman"/>
                <w:bCs/>
                <w:sz w:val="24"/>
                <w:szCs w:val="24"/>
              </w:rPr>
              <w:t>Ostrovsky</w:t>
            </w:r>
            <w:proofErr w:type="spellEnd"/>
            <w:r w:rsidRPr="00582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Narodowy Uniwersytet Iwana Franki we Lwowie </w:t>
            </w:r>
          </w:p>
          <w:p w:rsidR="003440AE" w:rsidRPr="00582A5D" w:rsidRDefault="003440AE" w:rsidP="00134732">
            <w:pPr>
              <w:pStyle w:val="Akapitzlist"/>
              <w:numPr>
                <w:ilvl w:val="0"/>
                <w:numId w:val="6"/>
              </w:numPr>
              <w:spacing w:line="360" w:lineRule="auto"/>
              <w:ind w:right="9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5D">
              <w:rPr>
                <w:rFonts w:ascii="Times New Roman" w:hAnsi="Times New Roman" w:cs="Times New Roman"/>
                <w:i/>
                <w:sz w:val="24"/>
                <w:szCs w:val="24"/>
              </w:rPr>
              <w:t>Polityka społeczna jako element problemu spójności</w:t>
            </w:r>
            <w:r w:rsidRPr="00DA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82A5D">
              <w:rPr>
                <w:rFonts w:ascii="Times New Roman" w:hAnsi="Times New Roman" w:cs="Times New Roman"/>
                <w:sz w:val="24"/>
                <w:szCs w:val="24"/>
              </w:rPr>
              <w:t xml:space="preserve">dr hab. Stanisław </w:t>
            </w:r>
            <w:proofErr w:type="spellStart"/>
            <w:r w:rsidRPr="00582A5D">
              <w:rPr>
                <w:rFonts w:ascii="Times New Roman" w:hAnsi="Times New Roman" w:cs="Times New Roman"/>
                <w:sz w:val="24"/>
                <w:szCs w:val="24"/>
              </w:rPr>
              <w:t>Sorys</w:t>
            </w:r>
            <w:proofErr w:type="spellEnd"/>
            <w:r w:rsidRPr="00582A5D">
              <w:rPr>
                <w:rFonts w:ascii="Times New Roman" w:hAnsi="Times New Roman" w:cs="Times New Roman"/>
                <w:sz w:val="24"/>
                <w:szCs w:val="24"/>
              </w:rPr>
              <w:t>, UPJPII w Krakowie</w:t>
            </w:r>
          </w:p>
          <w:p w:rsidR="00F75E8A" w:rsidRPr="00582A5D" w:rsidRDefault="00134732" w:rsidP="00284583">
            <w:pPr>
              <w:pStyle w:val="Akapitzlist"/>
              <w:numPr>
                <w:ilvl w:val="0"/>
                <w:numId w:val="6"/>
              </w:numPr>
              <w:spacing w:after="160" w:line="360" w:lineRule="auto"/>
              <w:ind w:right="9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2A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Inkluzywny</w:t>
            </w:r>
            <w:proofErr w:type="spellEnd"/>
            <w:r w:rsidRPr="00582A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charakter przedsiębiorczości społecznej w warunkach czwartej </w:t>
            </w:r>
            <w:r w:rsidRPr="00582A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rewolucji przemysłowej</w:t>
            </w:r>
            <w:r w:rsidRPr="00FE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582A5D">
              <w:rPr>
                <w:rFonts w:ascii="Times New Roman" w:hAnsi="Times New Roman" w:cs="Times New Roman"/>
                <w:bCs/>
                <w:sz w:val="24"/>
                <w:szCs w:val="24"/>
              </w:rPr>
              <w:t>dr Jolanta Stanienda, Uniwersytet Ekonomiczny w Krakowie</w:t>
            </w:r>
          </w:p>
          <w:p w:rsidR="00284583" w:rsidRPr="00284583" w:rsidRDefault="00284583" w:rsidP="00284583">
            <w:pPr>
              <w:spacing w:line="360" w:lineRule="auto"/>
              <w:ind w:left="-564" w:right="99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</w:tr>
      <w:tr w:rsidR="00552E2B" w:rsidRPr="009B7083" w:rsidTr="00DA0A07">
        <w:tc>
          <w:tcPr>
            <w:tcW w:w="451" w:type="pct"/>
          </w:tcPr>
          <w:p w:rsidR="00552E2B" w:rsidRPr="009B7083" w:rsidRDefault="00284583" w:rsidP="00A65469">
            <w:pPr>
              <w:spacing w:line="360" w:lineRule="auto"/>
              <w:ind w:right="-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</w:t>
            </w:r>
          </w:p>
        </w:tc>
        <w:tc>
          <w:tcPr>
            <w:tcW w:w="4549" w:type="pct"/>
          </w:tcPr>
          <w:p w:rsidR="00552E2B" w:rsidRDefault="00552E2B" w:rsidP="00D76F70">
            <w:pPr>
              <w:spacing w:line="360" w:lineRule="auto"/>
              <w:ind w:righ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83">
              <w:rPr>
                <w:rFonts w:ascii="Times New Roman" w:hAnsi="Times New Roman" w:cs="Times New Roman"/>
                <w:b/>
                <w:sz w:val="24"/>
                <w:szCs w:val="24"/>
              </w:rPr>
              <w:t>Panel I</w:t>
            </w:r>
            <w:r w:rsidR="00462E7C" w:rsidRPr="009B708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B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0ACF">
              <w:rPr>
                <w:rFonts w:ascii="Times New Roman" w:hAnsi="Times New Roman" w:cs="Times New Roman"/>
                <w:b/>
                <w:sz w:val="24"/>
                <w:szCs w:val="24"/>
              </w:rPr>
              <w:t>Problemy społeczne w środowisku lokalnym osób wykluczonych</w:t>
            </w:r>
            <w:r w:rsidR="00FE0B5F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="0035418A" w:rsidRPr="009B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0550" w:rsidRPr="009B7083">
              <w:rPr>
                <w:rFonts w:ascii="Times New Roman" w:hAnsi="Times New Roman" w:cs="Times New Roman"/>
                <w:b/>
                <w:sz w:val="24"/>
                <w:szCs w:val="24"/>
              </w:rPr>
              <w:t>Spojrzenie badacza</w:t>
            </w:r>
            <w:r w:rsidR="00FE0B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62F5B" w:rsidRDefault="00A51DC1" w:rsidP="00D76F70">
            <w:pPr>
              <w:spacing w:line="360" w:lineRule="auto"/>
              <w:ind w:right="99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083">
              <w:rPr>
                <w:rFonts w:ascii="Times New Roman" w:hAnsi="Times New Roman" w:cs="Times New Roman"/>
                <w:b/>
                <w:sz w:val="24"/>
                <w:szCs w:val="24"/>
              </w:rPr>
              <w:t>Moderator</w:t>
            </w:r>
            <w:r w:rsidR="00A444B0" w:rsidRPr="009B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C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hab. Piotr Nowak</w:t>
            </w:r>
            <w:r w:rsidR="00162F5B" w:rsidRPr="0016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Uni</w:t>
            </w:r>
            <w:r w:rsidR="00FC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wersytet Jagielloński w </w:t>
            </w:r>
            <w:r w:rsidR="00162F5B" w:rsidRPr="0016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Krakowie</w:t>
            </w:r>
          </w:p>
          <w:p w:rsidR="00974AED" w:rsidRPr="00582A5D" w:rsidRDefault="00974AED" w:rsidP="00974AED">
            <w:pPr>
              <w:pStyle w:val="Akapitzlist"/>
              <w:numPr>
                <w:ilvl w:val="0"/>
                <w:numId w:val="7"/>
              </w:numPr>
              <w:spacing w:after="160" w:line="360" w:lineRule="auto"/>
              <w:ind w:right="9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A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„Współpraca samorządu terytorialnego z podmiotami kościelnymi w przeciwdziałaniu marginalizacji społecznej. Studium przypadku na przykładzie OWR Caritas Myczkowce</w:t>
            </w:r>
            <w:r w:rsidRPr="00582A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”</w:t>
            </w:r>
            <w:r w:rsidRPr="006F0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2A5D">
              <w:rPr>
                <w:rFonts w:ascii="Times New Roman" w:hAnsi="Times New Roman" w:cs="Times New Roman"/>
                <w:bCs/>
                <w:sz w:val="24"/>
                <w:szCs w:val="24"/>
              </w:rPr>
              <w:t>- Ks. dr hab. Janusz Mierzwa, Prof. UPJG, Uczelnia Państwowa im. Jana Grodka w Sanoku</w:t>
            </w:r>
          </w:p>
          <w:p w:rsidR="005A07AD" w:rsidRPr="00582A5D" w:rsidRDefault="005A07AD" w:rsidP="005A07AD">
            <w:pPr>
              <w:pStyle w:val="Akapitzlist"/>
              <w:numPr>
                <w:ilvl w:val="0"/>
                <w:numId w:val="7"/>
              </w:numPr>
              <w:spacing w:line="360" w:lineRule="auto"/>
              <w:ind w:right="9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A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Codzienna partycypacja jako forma oddolnych działań na rzecz rozwiązywania problemów w sąsiedztwie – na przykładzie gospodarowania przestrzenią osiedlową</w:t>
            </w:r>
            <w:r w:rsidRPr="005A0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0585" w:rsidRPr="00582A5D">
              <w:rPr>
                <w:rFonts w:ascii="Times New Roman" w:hAnsi="Times New Roman" w:cs="Times New Roman"/>
                <w:bCs/>
                <w:sz w:val="24"/>
                <w:szCs w:val="24"/>
              </w:rPr>
              <w:t>- d</w:t>
            </w:r>
            <w:r w:rsidRPr="00582A5D">
              <w:rPr>
                <w:rFonts w:ascii="Times New Roman" w:hAnsi="Times New Roman" w:cs="Times New Roman"/>
                <w:bCs/>
                <w:sz w:val="24"/>
                <w:szCs w:val="24"/>
              </w:rPr>
              <w:t>r hab. Marcjanna Nóżka, prof. UJ Instytut Socjologii Uniwersytetu Jagiellońskiego</w:t>
            </w:r>
          </w:p>
          <w:p w:rsidR="005A07AD" w:rsidRPr="00582A5D" w:rsidRDefault="00974AED" w:rsidP="005A07AD">
            <w:pPr>
              <w:pStyle w:val="Akapitzlist"/>
              <w:numPr>
                <w:ilvl w:val="0"/>
                <w:numId w:val="7"/>
              </w:numPr>
              <w:spacing w:line="360" w:lineRule="auto"/>
              <w:ind w:right="9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07AD" w:rsidRPr="00582A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Starość w perspektywie międzypokoleniowych relacji w tradycyjnej rodzinie - analiza wyników badań ogólnopolskich</w:t>
            </w:r>
            <w:r w:rsidR="00582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82A5D" w:rsidRPr="00582A5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90585" w:rsidRPr="00582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</w:t>
            </w:r>
            <w:r w:rsidR="005A07AD" w:rsidRPr="00582A5D">
              <w:rPr>
                <w:rFonts w:ascii="Times New Roman" w:hAnsi="Times New Roman" w:cs="Times New Roman"/>
                <w:bCs/>
                <w:sz w:val="24"/>
                <w:szCs w:val="24"/>
              </w:rPr>
              <w:t>r hab. Piotr Nowak, prof. UJ Instytut Socjologii Uniwersytetu Jagiellońskiego</w:t>
            </w:r>
          </w:p>
          <w:p w:rsidR="00F75E8A" w:rsidRDefault="00F75E8A" w:rsidP="00F75E8A">
            <w:pPr>
              <w:pStyle w:val="Akapitzlist"/>
              <w:numPr>
                <w:ilvl w:val="0"/>
                <w:numId w:val="7"/>
              </w:numPr>
              <w:spacing w:line="360" w:lineRule="auto"/>
              <w:ind w:right="99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A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Mniejszość Romska w procesie edukacji szkolnej</w:t>
            </w:r>
            <w:r w:rsidRPr="00F75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582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doc. </w:t>
            </w:r>
            <w:proofErr w:type="spellStart"/>
            <w:r w:rsidRPr="00582A5D">
              <w:rPr>
                <w:rFonts w:ascii="Times New Roman" w:hAnsi="Times New Roman" w:cs="Times New Roman"/>
                <w:bCs/>
                <w:sz w:val="24"/>
                <w:szCs w:val="24"/>
              </w:rPr>
              <w:t>PhDr</w:t>
            </w:r>
            <w:proofErr w:type="spellEnd"/>
            <w:r w:rsidRPr="00582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582A5D">
              <w:rPr>
                <w:rFonts w:ascii="Times New Roman" w:hAnsi="Times New Roman" w:cs="Times New Roman"/>
                <w:bCs/>
                <w:sz w:val="24"/>
                <w:szCs w:val="24"/>
              </w:rPr>
              <w:t>ThDr</w:t>
            </w:r>
            <w:proofErr w:type="spellEnd"/>
            <w:r w:rsidRPr="00582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Daniel </w:t>
            </w:r>
            <w:proofErr w:type="spellStart"/>
            <w:r w:rsidRPr="00582A5D">
              <w:rPr>
                <w:rFonts w:ascii="Times New Roman" w:hAnsi="Times New Roman" w:cs="Times New Roman"/>
                <w:bCs/>
                <w:sz w:val="24"/>
                <w:szCs w:val="24"/>
              </w:rPr>
              <w:t>Slivka</w:t>
            </w:r>
            <w:proofErr w:type="spellEnd"/>
            <w:r w:rsidRPr="00582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82A5D">
              <w:rPr>
                <w:rFonts w:ascii="Times New Roman" w:hAnsi="Times New Roman" w:cs="Times New Roman"/>
                <w:bCs/>
                <w:sz w:val="24"/>
                <w:szCs w:val="24"/>
              </w:rPr>
              <w:t>PhD</w:t>
            </w:r>
            <w:proofErr w:type="spellEnd"/>
            <w:r w:rsidRPr="00582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82A5D">
              <w:rPr>
                <w:rFonts w:ascii="Times New Roman" w:hAnsi="Times New Roman" w:cs="Times New Roman"/>
                <w:bCs/>
                <w:sz w:val="24"/>
                <w:szCs w:val="24"/>
              </w:rPr>
              <w:t>Prešovská</w:t>
            </w:r>
            <w:proofErr w:type="spellEnd"/>
            <w:r w:rsidRPr="00582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2A5D">
              <w:rPr>
                <w:rFonts w:ascii="Times New Roman" w:hAnsi="Times New Roman" w:cs="Times New Roman"/>
                <w:bCs/>
                <w:sz w:val="24"/>
                <w:szCs w:val="24"/>
              </w:rPr>
              <w:t>Univerzita</w:t>
            </w:r>
            <w:proofErr w:type="spellEnd"/>
            <w:r w:rsidRPr="00582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 </w:t>
            </w:r>
            <w:proofErr w:type="spellStart"/>
            <w:r w:rsidRPr="00582A5D">
              <w:rPr>
                <w:rFonts w:ascii="Times New Roman" w:hAnsi="Times New Roman" w:cs="Times New Roman"/>
                <w:bCs/>
                <w:sz w:val="24"/>
                <w:szCs w:val="24"/>
              </w:rPr>
              <w:t>Prešove</w:t>
            </w:r>
            <w:proofErr w:type="spellEnd"/>
          </w:p>
          <w:p w:rsidR="005A07AD" w:rsidRPr="00582A5D" w:rsidRDefault="005A07AD" w:rsidP="005A07AD">
            <w:pPr>
              <w:pStyle w:val="Akapitzlist"/>
              <w:numPr>
                <w:ilvl w:val="0"/>
                <w:numId w:val="7"/>
              </w:numPr>
              <w:spacing w:line="360" w:lineRule="auto"/>
              <w:ind w:right="9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A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Formalne i nieformalne mechanizmy aktywizacji społecznej osób starszych na przykład</w:t>
            </w:r>
            <w:bookmarkStart w:id="0" w:name="_GoBack"/>
            <w:bookmarkEnd w:id="0"/>
            <w:r w:rsidRPr="00582A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zie społeczności Kamionka (gmina Gogolin, p</w:t>
            </w:r>
            <w:r w:rsidR="00284583" w:rsidRPr="00582A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ow. krapkowicki, woj. opolskie)</w:t>
            </w:r>
            <w:r w:rsidR="00284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0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82A5D">
              <w:rPr>
                <w:rFonts w:ascii="Times New Roman" w:hAnsi="Times New Roman" w:cs="Times New Roman"/>
                <w:bCs/>
                <w:sz w:val="24"/>
                <w:szCs w:val="24"/>
              </w:rPr>
              <w:t>Mgr Adam Dąbrowski Instytut Socjologii Uniwersytetu Jagiellońskiego</w:t>
            </w:r>
          </w:p>
          <w:p w:rsidR="00A51DC1" w:rsidRPr="009B7083" w:rsidRDefault="00A51DC1" w:rsidP="00D76F70">
            <w:pPr>
              <w:pStyle w:val="Akapitzlist"/>
              <w:spacing w:line="360" w:lineRule="auto"/>
              <w:ind w:left="0" w:right="9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27" w:rsidRPr="009B7083" w:rsidTr="00DA0A07">
        <w:tc>
          <w:tcPr>
            <w:tcW w:w="451" w:type="pct"/>
          </w:tcPr>
          <w:p w:rsidR="00E43527" w:rsidRPr="009B7083" w:rsidRDefault="00284583" w:rsidP="00A65469">
            <w:pPr>
              <w:spacing w:line="360" w:lineRule="auto"/>
              <w:ind w:right="-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E43527" w:rsidRPr="009B708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549" w:type="pct"/>
          </w:tcPr>
          <w:p w:rsidR="00E43527" w:rsidRDefault="00E43527" w:rsidP="00D76F70">
            <w:pPr>
              <w:spacing w:line="360" w:lineRule="auto"/>
              <w:ind w:righ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83">
              <w:rPr>
                <w:rFonts w:ascii="Times New Roman" w:hAnsi="Times New Roman" w:cs="Times New Roman"/>
                <w:b/>
                <w:sz w:val="24"/>
                <w:szCs w:val="24"/>
              </w:rPr>
              <w:t>Przerwa / obiad</w:t>
            </w:r>
          </w:p>
          <w:p w:rsidR="00F75E8A" w:rsidRPr="009B7083" w:rsidRDefault="00F75E8A" w:rsidP="00D76F70">
            <w:pPr>
              <w:spacing w:line="360" w:lineRule="auto"/>
              <w:ind w:righ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E2B" w:rsidRPr="009B7083" w:rsidTr="00DA0A07">
        <w:tc>
          <w:tcPr>
            <w:tcW w:w="451" w:type="pct"/>
          </w:tcPr>
          <w:p w:rsidR="00552E2B" w:rsidRPr="009B7083" w:rsidRDefault="00552E2B" w:rsidP="00A65469">
            <w:pPr>
              <w:spacing w:line="360" w:lineRule="auto"/>
              <w:ind w:right="-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4583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4549" w:type="pct"/>
          </w:tcPr>
          <w:p w:rsidR="00552E2B" w:rsidRPr="009B7083" w:rsidRDefault="00241D38" w:rsidP="00D76F70">
            <w:pPr>
              <w:spacing w:line="360" w:lineRule="auto"/>
              <w:ind w:righ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83">
              <w:rPr>
                <w:rFonts w:ascii="Times New Roman" w:hAnsi="Times New Roman" w:cs="Times New Roman"/>
                <w:b/>
                <w:sz w:val="24"/>
                <w:szCs w:val="24"/>
              </w:rPr>
              <w:t>Panel II</w:t>
            </w:r>
            <w:r w:rsidR="00462E7C" w:rsidRPr="009B708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B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Pomysły – projekty – współpraca. Jak </w:t>
            </w:r>
            <w:r w:rsidR="00E43527" w:rsidRPr="009B7083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FE0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ygląda współpraca </w:t>
            </w:r>
            <w:r w:rsidR="00810DA2">
              <w:rPr>
                <w:rFonts w:ascii="Times New Roman" w:hAnsi="Times New Roman" w:cs="Times New Roman"/>
                <w:b/>
                <w:sz w:val="24"/>
                <w:szCs w:val="24"/>
              </w:rPr>
              <w:t>międzysektorowa</w:t>
            </w:r>
            <w:r w:rsidR="00E43527" w:rsidRPr="009B708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9B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3527" w:rsidRPr="009B7083">
              <w:rPr>
                <w:rFonts w:ascii="Times New Roman" w:hAnsi="Times New Roman" w:cs="Times New Roman"/>
                <w:b/>
                <w:sz w:val="24"/>
                <w:szCs w:val="24"/>
              </w:rPr>
              <w:t>Spojrzenie praktyka</w:t>
            </w:r>
            <w:r w:rsidR="00D76F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75B59" w:rsidRPr="00162F5B" w:rsidRDefault="00162F5B" w:rsidP="00D76F70">
            <w:pPr>
              <w:spacing w:line="360" w:lineRule="auto"/>
              <w:ind w:right="9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B">
              <w:rPr>
                <w:rFonts w:ascii="Times New Roman" w:hAnsi="Times New Roman" w:cs="Times New Roman"/>
                <w:b/>
                <w:sz w:val="24"/>
                <w:szCs w:val="24"/>
              </w:rPr>
              <w:t>Moderator:</w:t>
            </w:r>
            <w:r>
              <w:t xml:space="preserve"> </w:t>
            </w:r>
            <w:r w:rsidRPr="00162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hab. Stanisław </w:t>
            </w:r>
            <w:proofErr w:type="spellStart"/>
            <w:r w:rsidRPr="00162F5B">
              <w:rPr>
                <w:rFonts w:ascii="Times New Roman" w:hAnsi="Times New Roman" w:cs="Times New Roman"/>
                <w:b/>
                <w:sz w:val="24"/>
                <w:szCs w:val="24"/>
              </w:rPr>
              <w:t>Sorys</w:t>
            </w:r>
            <w:proofErr w:type="spellEnd"/>
            <w:r w:rsidRPr="00162F5B">
              <w:rPr>
                <w:rFonts w:ascii="Times New Roman" w:hAnsi="Times New Roman" w:cs="Times New Roman"/>
                <w:b/>
                <w:sz w:val="24"/>
                <w:szCs w:val="24"/>
              </w:rPr>
              <w:t>, Uniwersytet Papieski Jana Pawła II w Krakowie</w:t>
            </w:r>
          </w:p>
        </w:tc>
      </w:tr>
      <w:tr w:rsidR="00552E2B" w:rsidRPr="009B7083" w:rsidTr="00DA0A07">
        <w:tc>
          <w:tcPr>
            <w:tcW w:w="451" w:type="pct"/>
          </w:tcPr>
          <w:p w:rsidR="00552E2B" w:rsidRPr="009B7083" w:rsidRDefault="00552E2B" w:rsidP="00A65469">
            <w:pPr>
              <w:spacing w:line="360" w:lineRule="auto"/>
              <w:ind w:right="-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pct"/>
          </w:tcPr>
          <w:p w:rsidR="00A90585" w:rsidRPr="00A90585" w:rsidRDefault="000C2FAB" w:rsidP="00A90585">
            <w:pPr>
              <w:pStyle w:val="Akapitzlist"/>
              <w:numPr>
                <w:ilvl w:val="0"/>
                <w:numId w:val="8"/>
              </w:numPr>
              <w:spacing w:line="360" w:lineRule="auto"/>
              <w:ind w:right="9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Roman Ciepiela</w:t>
            </w:r>
            <w:r w:rsidR="00A9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9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Prezydent Miasta Tarnowa</w:t>
            </w:r>
          </w:p>
          <w:p w:rsidR="00CB3718" w:rsidRPr="002E02FB" w:rsidRDefault="00A90585" w:rsidP="00A90585">
            <w:pPr>
              <w:pStyle w:val="Akapitzlist"/>
              <w:numPr>
                <w:ilvl w:val="0"/>
                <w:numId w:val="8"/>
              </w:numPr>
              <w:spacing w:line="360" w:lineRule="auto"/>
              <w:ind w:right="9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585">
              <w:rPr>
                <w:rFonts w:ascii="Times New Roman" w:hAnsi="Times New Roman" w:cs="Times New Roman"/>
                <w:bCs/>
                <w:sz w:val="24"/>
                <w:szCs w:val="24"/>
              </w:rPr>
              <w:t>dr hab. Piotr Nowak, Uniwersytet Jagielloński w Krakowie</w:t>
            </w:r>
          </w:p>
          <w:p w:rsidR="002E02FB" w:rsidRPr="002E02FB" w:rsidRDefault="002E02FB" w:rsidP="002E02F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02FB">
              <w:rPr>
                <w:rFonts w:ascii="Times New Roman" w:hAnsi="Times New Roman" w:cs="Times New Roman"/>
                <w:sz w:val="24"/>
                <w:szCs w:val="24"/>
              </w:rPr>
              <w:t xml:space="preserve">Mgr Stanisław </w:t>
            </w:r>
            <w:proofErr w:type="spellStart"/>
            <w:r w:rsidRPr="002E02FB">
              <w:rPr>
                <w:rFonts w:ascii="Times New Roman" w:hAnsi="Times New Roman" w:cs="Times New Roman"/>
                <w:sz w:val="24"/>
                <w:szCs w:val="24"/>
              </w:rPr>
              <w:t>Dydusiak</w:t>
            </w:r>
            <w:proofErr w:type="spellEnd"/>
            <w:r w:rsidRPr="002E02FB">
              <w:rPr>
                <w:rFonts w:ascii="Times New Roman" w:hAnsi="Times New Roman" w:cs="Times New Roman"/>
                <w:sz w:val="24"/>
                <w:szCs w:val="24"/>
              </w:rPr>
              <w:t xml:space="preserve"> - Dyrektor Powiatowego Urzędu Pracy w Tarnowie </w:t>
            </w:r>
          </w:p>
          <w:p w:rsidR="00A90585" w:rsidRDefault="00A90585" w:rsidP="00A90585">
            <w:pPr>
              <w:pStyle w:val="Akapitzlist"/>
              <w:numPr>
                <w:ilvl w:val="0"/>
                <w:numId w:val="8"/>
              </w:numPr>
              <w:spacing w:line="360" w:lineRule="auto"/>
              <w:ind w:right="9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r w:rsidRPr="00A90585"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 w:rsidRPr="00A90585">
              <w:rPr>
                <w:rFonts w:ascii="Times New Roman" w:hAnsi="Times New Roman" w:cs="Times New Roman"/>
                <w:sz w:val="24"/>
                <w:szCs w:val="24"/>
              </w:rPr>
              <w:t>Hulska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Dyrektor </w:t>
            </w:r>
            <w:r w:rsidRPr="00A90585">
              <w:rPr>
                <w:rFonts w:ascii="Times New Roman" w:hAnsi="Times New Roman" w:cs="Times New Roman"/>
                <w:sz w:val="24"/>
                <w:szCs w:val="24"/>
              </w:rPr>
              <w:t>Centrum Rehabilitacji Społecznej – Zakład Aktywności Zawodowej „Słoneczne Wzgórze”</w:t>
            </w:r>
          </w:p>
          <w:p w:rsidR="00A90585" w:rsidRDefault="00A90585" w:rsidP="00A90585">
            <w:pPr>
              <w:spacing w:line="360" w:lineRule="auto"/>
              <w:ind w:right="9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585" w:rsidRPr="00A90585" w:rsidRDefault="00A90585" w:rsidP="00A90585">
            <w:pPr>
              <w:spacing w:line="360" w:lineRule="auto"/>
              <w:ind w:right="9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2B" w:rsidRPr="009B7083" w:rsidTr="00DA0A07">
        <w:tc>
          <w:tcPr>
            <w:tcW w:w="451" w:type="pct"/>
          </w:tcPr>
          <w:p w:rsidR="00552E2B" w:rsidRPr="009B7083" w:rsidRDefault="00552E2B" w:rsidP="00A65469">
            <w:pPr>
              <w:spacing w:line="360" w:lineRule="auto"/>
              <w:ind w:right="-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45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7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4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3527" w:rsidRPr="009B7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9" w:type="pct"/>
          </w:tcPr>
          <w:p w:rsidR="00041930" w:rsidRDefault="00E43527" w:rsidP="00D76F70">
            <w:pPr>
              <w:spacing w:line="360" w:lineRule="auto"/>
              <w:ind w:right="9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83">
              <w:rPr>
                <w:rFonts w:ascii="Times New Roman" w:hAnsi="Times New Roman" w:cs="Times New Roman"/>
                <w:b/>
                <w:sz w:val="24"/>
                <w:szCs w:val="24"/>
              </w:rPr>
              <w:t>Podsumowanie konferencji</w:t>
            </w:r>
          </w:p>
          <w:p w:rsidR="00782B27" w:rsidRDefault="00782B27" w:rsidP="00D76F70">
            <w:pPr>
              <w:spacing w:line="360" w:lineRule="auto"/>
              <w:ind w:right="99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4583" w:rsidRDefault="00284583" w:rsidP="00D76F70">
            <w:pPr>
              <w:spacing w:line="360" w:lineRule="auto"/>
              <w:ind w:right="99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13DE" w:rsidRPr="009B7083" w:rsidRDefault="000113DE" w:rsidP="00D76F70">
            <w:pPr>
              <w:spacing w:line="360" w:lineRule="auto"/>
              <w:ind w:right="99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444B0" w:rsidRPr="009B7083" w:rsidRDefault="00A444B0" w:rsidP="00A444B0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B7083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Rada naukowa:</w:t>
      </w:r>
    </w:p>
    <w:p w:rsidR="00041930" w:rsidRDefault="00A444B0" w:rsidP="00A444B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ar-SA"/>
        </w:rPr>
      </w:pPr>
      <w:r w:rsidRPr="009B7083">
        <w:rPr>
          <w:rFonts w:ascii="Times New Roman" w:hAnsi="Times New Roman" w:cs="Times New Roman"/>
          <w:sz w:val="24"/>
          <w:szCs w:val="24"/>
          <w:lang w:eastAsia="ar-SA"/>
        </w:rPr>
        <w:t xml:space="preserve">Prof. dr. hab. Beata </w:t>
      </w:r>
      <w:proofErr w:type="spellStart"/>
      <w:r w:rsidRPr="009B7083">
        <w:rPr>
          <w:rFonts w:ascii="Times New Roman" w:hAnsi="Times New Roman" w:cs="Times New Roman"/>
          <w:sz w:val="24"/>
          <w:szCs w:val="24"/>
          <w:lang w:eastAsia="ar-SA"/>
        </w:rPr>
        <w:t>Balogova</w:t>
      </w:r>
      <w:proofErr w:type="spellEnd"/>
      <w:r w:rsidRPr="009B7083">
        <w:rPr>
          <w:rFonts w:ascii="Times New Roman" w:hAnsi="Times New Roman" w:cs="Times New Roman"/>
          <w:sz w:val="24"/>
          <w:szCs w:val="24"/>
          <w:lang w:eastAsia="ar-SA"/>
        </w:rPr>
        <w:t xml:space="preserve"> - Uniwersytet </w:t>
      </w:r>
      <w:proofErr w:type="spellStart"/>
      <w:r w:rsidRPr="009B7083">
        <w:rPr>
          <w:rFonts w:ascii="Times New Roman" w:hAnsi="Times New Roman" w:cs="Times New Roman"/>
          <w:sz w:val="24"/>
          <w:szCs w:val="24"/>
          <w:lang w:eastAsia="ar-SA"/>
        </w:rPr>
        <w:t>Preszowski</w:t>
      </w:r>
      <w:proofErr w:type="spellEnd"/>
      <w:r w:rsidRPr="009B7083">
        <w:rPr>
          <w:rFonts w:ascii="Times New Roman" w:hAnsi="Times New Roman" w:cs="Times New Roman"/>
          <w:sz w:val="24"/>
          <w:szCs w:val="24"/>
          <w:lang w:eastAsia="ar-SA"/>
        </w:rPr>
        <w:t xml:space="preserve"> w </w:t>
      </w:r>
      <w:proofErr w:type="spellStart"/>
      <w:r w:rsidRPr="009B7083">
        <w:rPr>
          <w:rFonts w:ascii="Times New Roman" w:hAnsi="Times New Roman" w:cs="Times New Roman"/>
          <w:sz w:val="24"/>
          <w:szCs w:val="24"/>
          <w:lang w:eastAsia="ar-SA"/>
        </w:rPr>
        <w:t>Preszowie</w:t>
      </w:r>
      <w:proofErr w:type="spellEnd"/>
      <w:r w:rsidRPr="009B708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C92EB4" w:rsidRPr="005462FC" w:rsidRDefault="00041930" w:rsidP="00C92E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="00C92EB4" w:rsidRPr="00C92EB4">
        <w:rPr>
          <w:rFonts w:ascii="Times New Roman" w:hAnsi="Times New Roman" w:cs="Times New Roman"/>
          <w:sz w:val="24"/>
          <w:szCs w:val="24"/>
          <w:lang w:eastAsia="ar-SA"/>
        </w:rPr>
        <w:t>Dmytro</w:t>
      </w:r>
      <w:proofErr w:type="spellEnd"/>
      <w:r w:rsidR="00C92EB4" w:rsidRPr="00C92EB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92EB4" w:rsidRPr="00C92EB4">
        <w:rPr>
          <w:rFonts w:ascii="Times New Roman" w:hAnsi="Times New Roman" w:cs="Times New Roman"/>
          <w:sz w:val="24"/>
          <w:szCs w:val="24"/>
          <w:lang w:eastAsia="ar-SA"/>
        </w:rPr>
        <w:t>Herts</w:t>
      </w:r>
      <w:r w:rsidR="00C92EB4">
        <w:rPr>
          <w:rFonts w:ascii="Times New Roman" w:hAnsi="Times New Roman" w:cs="Times New Roman"/>
          <w:sz w:val="24"/>
          <w:szCs w:val="24"/>
          <w:lang w:eastAsia="ar-SA"/>
        </w:rPr>
        <w:t>i</w:t>
      </w:r>
      <w:r w:rsidR="00C92EB4" w:rsidRPr="00C92EB4">
        <w:rPr>
          <w:rFonts w:ascii="Times New Roman" w:hAnsi="Times New Roman" w:cs="Times New Roman"/>
          <w:sz w:val="24"/>
          <w:szCs w:val="24"/>
          <w:lang w:eastAsia="ar-SA"/>
        </w:rPr>
        <w:t>uk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462FC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C92EB4" w:rsidRPr="005462FC">
        <w:rPr>
          <w:rFonts w:ascii="Times New Roman" w:eastAsia="Times New Roman" w:hAnsi="Times New Roman" w:cs="Times New Roman"/>
          <w:sz w:val="24"/>
          <w:szCs w:val="24"/>
          <w:lang w:eastAsia="pl-PL"/>
        </w:rPr>
        <w:t>Lwo</w:t>
      </w:r>
      <w:r w:rsidR="005462FC">
        <w:rPr>
          <w:rFonts w:ascii="Times New Roman" w:eastAsia="Times New Roman" w:hAnsi="Times New Roman" w:cs="Times New Roman"/>
          <w:sz w:val="24"/>
          <w:szCs w:val="24"/>
          <w:lang w:eastAsia="pl-PL"/>
        </w:rPr>
        <w:t>wski Narodowy Uniwersytet im.</w:t>
      </w:r>
      <w:r w:rsidR="00C92EB4" w:rsidRPr="00546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Iwana Franka</w:t>
      </w:r>
    </w:p>
    <w:p w:rsidR="00C92EB4" w:rsidRPr="005462FC" w:rsidRDefault="00C92EB4" w:rsidP="00C92E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2FC">
        <w:rPr>
          <w:rFonts w:ascii="Times New Roman" w:hAnsi="Times New Roman" w:cs="Times New Roman"/>
          <w:sz w:val="24"/>
          <w:szCs w:val="24"/>
          <w:lang w:eastAsia="ar-SA"/>
        </w:rPr>
        <w:t xml:space="preserve">Prof. dr. hab. </w:t>
      </w:r>
      <w:proofErr w:type="spellStart"/>
      <w:r w:rsidRPr="005462FC">
        <w:rPr>
          <w:rFonts w:ascii="Times New Roman" w:hAnsi="Times New Roman" w:cs="Times New Roman"/>
          <w:sz w:val="24"/>
          <w:szCs w:val="24"/>
          <w:lang w:eastAsia="ar-SA"/>
        </w:rPr>
        <w:t>Kateryna</w:t>
      </w:r>
      <w:proofErr w:type="spellEnd"/>
      <w:r w:rsidRPr="005462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462FC">
        <w:rPr>
          <w:rFonts w:ascii="Times New Roman" w:hAnsi="Times New Roman" w:cs="Times New Roman"/>
          <w:sz w:val="24"/>
          <w:szCs w:val="24"/>
          <w:lang w:eastAsia="ar-SA"/>
        </w:rPr>
        <w:t>Ostrovska</w:t>
      </w:r>
      <w:proofErr w:type="spellEnd"/>
      <w:r w:rsidRPr="005462FC">
        <w:rPr>
          <w:rFonts w:ascii="Times New Roman" w:hAnsi="Times New Roman" w:cs="Times New Roman"/>
          <w:sz w:val="24"/>
          <w:szCs w:val="24"/>
          <w:lang w:eastAsia="ar-SA"/>
        </w:rPr>
        <w:t xml:space="preserve"> - </w:t>
      </w:r>
      <w:r w:rsidRPr="005462FC">
        <w:rPr>
          <w:rFonts w:ascii="Times New Roman" w:eastAsia="Times New Roman" w:hAnsi="Times New Roman" w:cs="Times New Roman"/>
          <w:sz w:val="24"/>
          <w:szCs w:val="24"/>
          <w:lang w:eastAsia="pl-PL"/>
        </w:rPr>
        <w:t>Lwo</w:t>
      </w:r>
      <w:r w:rsidR="005462FC">
        <w:rPr>
          <w:rFonts w:ascii="Times New Roman" w:eastAsia="Times New Roman" w:hAnsi="Times New Roman" w:cs="Times New Roman"/>
          <w:sz w:val="24"/>
          <w:szCs w:val="24"/>
          <w:lang w:eastAsia="pl-PL"/>
        </w:rPr>
        <w:t>wski Narodowy Uniwersytet im.</w:t>
      </w:r>
      <w:r w:rsidRPr="00546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Iwana Franka</w:t>
      </w:r>
    </w:p>
    <w:p w:rsidR="00D92671" w:rsidRPr="009B7083" w:rsidRDefault="00A444B0" w:rsidP="00A444B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ar-SA"/>
        </w:rPr>
      </w:pPr>
      <w:r w:rsidRPr="009B7083">
        <w:rPr>
          <w:rFonts w:ascii="Times New Roman" w:hAnsi="Times New Roman" w:cs="Times New Roman"/>
          <w:sz w:val="24"/>
          <w:szCs w:val="24"/>
          <w:lang w:eastAsia="ar-SA"/>
        </w:rPr>
        <w:t>Prof. dr  hab. Tadeusz Bąk - PWSTE w Jarosławiu</w:t>
      </w:r>
      <w:r w:rsidR="00D92671" w:rsidRPr="009B708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A444B0" w:rsidRPr="009B7083" w:rsidRDefault="00D92671" w:rsidP="00A444B0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B7083">
        <w:rPr>
          <w:rFonts w:ascii="Times New Roman" w:hAnsi="Times New Roman" w:cs="Times New Roman"/>
          <w:sz w:val="24"/>
          <w:szCs w:val="24"/>
          <w:lang w:eastAsia="ar-SA"/>
        </w:rPr>
        <w:t xml:space="preserve">Prof. </w:t>
      </w:r>
      <w:proofErr w:type="spellStart"/>
      <w:r w:rsidRPr="009B7083">
        <w:rPr>
          <w:rFonts w:ascii="Times New Roman" w:hAnsi="Times New Roman" w:cs="Times New Roman"/>
          <w:sz w:val="24"/>
          <w:szCs w:val="24"/>
          <w:lang w:eastAsia="ar-SA"/>
        </w:rPr>
        <w:t>nadzw</w:t>
      </w:r>
      <w:proofErr w:type="spellEnd"/>
      <w:r w:rsidRPr="009B7083">
        <w:rPr>
          <w:rFonts w:ascii="Times New Roman" w:hAnsi="Times New Roman" w:cs="Times New Roman"/>
          <w:sz w:val="24"/>
          <w:szCs w:val="24"/>
          <w:lang w:eastAsia="ar-SA"/>
        </w:rPr>
        <w:t xml:space="preserve">. dr hab. Zbigniew </w:t>
      </w:r>
      <w:proofErr w:type="spellStart"/>
      <w:r w:rsidRPr="009B7083">
        <w:rPr>
          <w:rFonts w:ascii="Times New Roman" w:hAnsi="Times New Roman" w:cs="Times New Roman"/>
          <w:sz w:val="24"/>
          <w:szCs w:val="24"/>
          <w:lang w:eastAsia="ar-SA"/>
        </w:rPr>
        <w:t>Ciekanowski</w:t>
      </w:r>
      <w:proofErr w:type="spellEnd"/>
      <w:r w:rsidRPr="009B7083">
        <w:rPr>
          <w:rFonts w:ascii="Times New Roman" w:hAnsi="Times New Roman" w:cs="Times New Roman"/>
          <w:sz w:val="24"/>
          <w:szCs w:val="24"/>
          <w:lang w:eastAsia="ar-SA"/>
        </w:rPr>
        <w:t xml:space="preserve"> - PWSZ w Białej Podlaskiej</w:t>
      </w:r>
    </w:p>
    <w:p w:rsidR="00D92671" w:rsidRPr="009B7083" w:rsidRDefault="00A444B0" w:rsidP="00A444B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ar-SA"/>
        </w:rPr>
      </w:pPr>
      <w:r w:rsidRPr="009B7083">
        <w:rPr>
          <w:rFonts w:ascii="Times New Roman" w:hAnsi="Times New Roman" w:cs="Times New Roman"/>
          <w:sz w:val="24"/>
          <w:szCs w:val="24"/>
          <w:lang w:eastAsia="ar-SA"/>
        </w:rPr>
        <w:t>Prof. dr hab. Mirosław Kalinowski - KUL w Lublinie</w:t>
      </w:r>
      <w:r w:rsidR="00D92671" w:rsidRPr="009B708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A444B0" w:rsidRPr="009B7083" w:rsidRDefault="00D92671" w:rsidP="00A444B0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B7083">
        <w:rPr>
          <w:rFonts w:ascii="Times New Roman" w:hAnsi="Times New Roman" w:cs="Times New Roman"/>
          <w:sz w:val="24"/>
          <w:szCs w:val="24"/>
          <w:lang w:eastAsia="ar-SA"/>
        </w:rPr>
        <w:t xml:space="preserve">Prof. dr hab. Kamil </w:t>
      </w:r>
      <w:proofErr w:type="spellStart"/>
      <w:r w:rsidRPr="009B7083">
        <w:rPr>
          <w:rFonts w:ascii="Times New Roman" w:hAnsi="Times New Roman" w:cs="Times New Roman"/>
          <w:sz w:val="24"/>
          <w:szCs w:val="24"/>
          <w:lang w:eastAsia="ar-SA"/>
        </w:rPr>
        <w:t>Kardis</w:t>
      </w:r>
      <w:proofErr w:type="spellEnd"/>
      <w:r w:rsidRPr="009B7083">
        <w:rPr>
          <w:rFonts w:ascii="Times New Roman" w:hAnsi="Times New Roman" w:cs="Times New Roman"/>
          <w:sz w:val="24"/>
          <w:szCs w:val="24"/>
          <w:lang w:eastAsia="ar-SA"/>
        </w:rPr>
        <w:t xml:space="preserve"> - Uniwersytet </w:t>
      </w:r>
      <w:proofErr w:type="spellStart"/>
      <w:r w:rsidRPr="009B7083">
        <w:rPr>
          <w:rFonts w:ascii="Times New Roman" w:hAnsi="Times New Roman" w:cs="Times New Roman"/>
          <w:sz w:val="24"/>
          <w:szCs w:val="24"/>
          <w:lang w:eastAsia="ar-SA"/>
        </w:rPr>
        <w:t>Preszowski</w:t>
      </w:r>
      <w:proofErr w:type="spellEnd"/>
      <w:r w:rsidRPr="009B7083">
        <w:rPr>
          <w:rFonts w:ascii="Times New Roman" w:hAnsi="Times New Roman" w:cs="Times New Roman"/>
          <w:sz w:val="24"/>
          <w:szCs w:val="24"/>
          <w:lang w:eastAsia="ar-SA"/>
        </w:rPr>
        <w:t xml:space="preserve"> w </w:t>
      </w:r>
      <w:proofErr w:type="spellStart"/>
      <w:r w:rsidRPr="009B7083">
        <w:rPr>
          <w:rFonts w:ascii="Times New Roman" w:hAnsi="Times New Roman" w:cs="Times New Roman"/>
          <w:sz w:val="24"/>
          <w:szCs w:val="24"/>
          <w:lang w:eastAsia="ar-SA"/>
        </w:rPr>
        <w:t>Preszowie</w:t>
      </w:r>
      <w:proofErr w:type="spellEnd"/>
    </w:p>
    <w:p w:rsidR="00A444B0" w:rsidRPr="009B7083" w:rsidRDefault="00A444B0" w:rsidP="00A444B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ar-SA"/>
        </w:rPr>
      </w:pPr>
      <w:r w:rsidRPr="009B7083">
        <w:rPr>
          <w:rFonts w:ascii="Times New Roman" w:hAnsi="Times New Roman" w:cs="Times New Roman"/>
          <w:sz w:val="24"/>
          <w:szCs w:val="24"/>
          <w:lang w:eastAsia="ar-SA"/>
        </w:rPr>
        <w:t xml:space="preserve">Prof. dr hab. Władysław </w:t>
      </w:r>
      <w:proofErr w:type="spellStart"/>
      <w:r w:rsidRPr="009B7083">
        <w:rPr>
          <w:rFonts w:ascii="Times New Roman" w:hAnsi="Times New Roman" w:cs="Times New Roman"/>
          <w:sz w:val="24"/>
          <w:szCs w:val="24"/>
          <w:lang w:eastAsia="ar-SA"/>
        </w:rPr>
        <w:t>Krechmery</w:t>
      </w:r>
      <w:proofErr w:type="spellEnd"/>
      <w:r w:rsidRPr="009B708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B7083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9B708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9B7083">
        <w:rPr>
          <w:rFonts w:ascii="Times New Roman" w:hAnsi="Times New Roman" w:cs="Times New Roman"/>
          <w:sz w:val="24"/>
          <w:szCs w:val="24"/>
          <w:lang w:eastAsia="ar-SA"/>
        </w:rPr>
        <w:t>VŠZaSP</w:t>
      </w:r>
      <w:proofErr w:type="spellEnd"/>
      <w:r w:rsidRPr="009B7083">
        <w:rPr>
          <w:rFonts w:ascii="Times New Roman" w:hAnsi="Times New Roman" w:cs="Times New Roman"/>
          <w:sz w:val="24"/>
          <w:szCs w:val="24"/>
          <w:lang w:eastAsia="ar-SA"/>
        </w:rPr>
        <w:t xml:space="preserve"> w Bratysławie</w:t>
      </w:r>
    </w:p>
    <w:p w:rsidR="00D92671" w:rsidRPr="009B7083" w:rsidRDefault="00A444B0" w:rsidP="00A444B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ar-SA"/>
        </w:rPr>
      </w:pPr>
      <w:r w:rsidRPr="009B7083">
        <w:rPr>
          <w:rFonts w:ascii="Times New Roman" w:hAnsi="Times New Roman" w:cs="Times New Roman"/>
          <w:sz w:val="24"/>
          <w:szCs w:val="24"/>
          <w:lang w:eastAsia="ar-SA"/>
        </w:rPr>
        <w:t xml:space="preserve">Prof. dr hab. </w:t>
      </w:r>
      <w:proofErr w:type="spellStart"/>
      <w:r w:rsidRPr="009B7083">
        <w:rPr>
          <w:rFonts w:ascii="Times New Roman" w:hAnsi="Times New Roman" w:cs="Times New Roman"/>
          <w:sz w:val="24"/>
          <w:szCs w:val="24"/>
          <w:lang w:eastAsia="ar-SA"/>
        </w:rPr>
        <w:t>Jozef</w:t>
      </w:r>
      <w:proofErr w:type="spellEnd"/>
      <w:r w:rsidRPr="009B708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7083">
        <w:rPr>
          <w:rFonts w:ascii="Times New Roman" w:hAnsi="Times New Roman" w:cs="Times New Roman"/>
          <w:sz w:val="24"/>
          <w:szCs w:val="24"/>
          <w:lang w:eastAsia="ar-SA"/>
        </w:rPr>
        <w:t>Matulnik</w:t>
      </w:r>
      <w:proofErr w:type="spellEnd"/>
      <w:r w:rsidRPr="009B7083">
        <w:rPr>
          <w:rFonts w:ascii="Times New Roman" w:hAnsi="Times New Roman" w:cs="Times New Roman"/>
          <w:sz w:val="24"/>
          <w:szCs w:val="24"/>
          <w:lang w:eastAsia="ar-SA"/>
        </w:rPr>
        <w:t xml:space="preserve"> - </w:t>
      </w:r>
      <w:proofErr w:type="spellStart"/>
      <w:r w:rsidRPr="009B7083">
        <w:rPr>
          <w:rFonts w:ascii="Times New Roman" w:hAnsi="Times New Roman" w:cs="Times New Roman"/>
          <w:sz w:val="24"/>
          <w:szCs w:val="24"/>
          <w:lang w:eastAsia="ar-SA"/>
        </w:rPr>
        <w:t>VŠZaSP</w:t>
      </w:r>
      <w:proofErr w:type="spellEnd"/>
      <w:r w:rsidRPr="009B7083">
        <w:rPr>
          <w:rFonts w:ascii="Times New Roman" w:hAnsi="Times New Roman" w:cs="Times New Roman"/>
          <w:sz w:val="24"/>
          <w:szCs w:val="24"/>
          <w:lang w:eastAsia="ar-SA"/>
        </w:rPr>
        <w:t xml:space="preserve"> w Bratysławie</w:t>
      </w:r>
      <w:r w:rsidR="00D92671" w:rsidRPr="009B708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D92671" w:rsidRPr="009B7083" w:rsidRDefault="00D92671" w:rsidP="00A444B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ar-SA"/>
        </w:rPr>
      </w:pPr>
      <w:r w:rsidRPr="009B7083">
        <w:rPr>
          <w:rFonts w:ascii="Times New Roman" w:hAnsi="Times New Roman" w:cs="Times New Roman"/>
          <w:sz w:val="24"/>
          <w:szCs w:val="24"/>
          <w:lang w:eastAsia="ar-SA"/>
        </w:rPr>
        <w:t xml:space="preserve">Prof. dr hab. Władysław Majkowski - AP w Częstochowie </w:t>
      </w:r>
    </w:p>
    <w:p w:rsidR="00D92671" w:rsidRPr="009B7083" w:rsidRDefault="00D92671" w:rsidP="00A444B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ar-SA"/>
        </w:rPr>
      </w:pPr>
      <w:r w:rsidRPr="009B7083">
        <w:rPr>
          <w:rFonts w:ascii="Times New Roman" w:hAnsi="Times New Roman" w:cs="Times New Roman"/>
          <w:sz w:val="24"/>
          <w:szCs w:val="24"/>
          <w:lang w:eastAsia="ar-SA"/>
        </w:rPr>
        <w:t xml:space="preserve">Prof. </w:t>
      </w:r>
      <w:proofErr w:type="spellStart"/>
      <w:r w:rsidRPr="009B7083">
        <w:rPr>
          <w:rFonts w:ascii="Times New Roman" w:hAnsi="Times New Roman" w:cs="Times New Roman"/>
          <w:sz w:val="24"/>
          <w:szCs w:val="24"/>
          <w:lang w:eastAsia="ar-SA"/>
        </w:rPr>
        <w:t>nadzw</w:t>
      </w:r>
      <w:proofErr w:type="spellEnd"/>
      <w:r w:rsidRPr="009B7083">
        <w:rPr>
          <w:rFonts w:ascii="Times New Roman" w:hAnsi="Times New Roman" w:cs="Times New Roman"/>
          <w:sz w:val="24"/>
          <w:szCs w:val="24"/>
          <w:lang w:eastAsia="ar-SA"/>
        </w:rPr>
        <w:t>. dr hab. Janusz Mierzwa - PWSZ w Sanoku</w:t>
      </w:r>
    </w:p>
    <w:p w:rsidR="00962EFC" w:rsidRPr="009B7083" w:rsidRDefault="00962EFC" w:rsidP="00A444B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ar-SA"/>
        </w:rPr>
      </w:pPr>
      <w:r w:rsidRPr="009B7083">
        <w:rPr>
          <w:rFonts w:ascii="Times New Roman" w:hAnsi="Times New Roman" w:cs="Times New Roman"/>
          <w:sz w:val="24"/>
          <w:szCs w:val="24"/>
          <w:lang w:eastAsia="ar-SA"/>
        </w:rPr>
        <w:t xml:space="preserve">Prof. </w:t>
      </w:r>
      <w:proofErr w:type="spellStart"/>
      <w:r w:rsidRPr="009B7083">
        <w:rPr>
          <w:rFonts w:ascii="Times New Roman" w:hAnsi="Times New Roman" w:cs="Times New Roman"/>
          <w:sz w:val="24"/>
          <w:szCs w:val="24"/>
          <w:lang w:eastAsia="ar-SA"/>
        </w:rPr>
        <w:t>nadzw</w:t>
      </w:r>
      <w:proofErr w:type="spellEnd"/>
      <w:r w:rsidRPr="009B7083">
        <w:rPr>
          <w:rFonts w:ascii="Times New Roman" w:hAnsi="Times New Roman" w:cs="Times New Roman"/>
          <w:sz w:val="24"/>
          <w:szCs w:val="24"/>
          <w:lang w:eastAsia="ar-SA"/>
        </w:rPr>
        <w:t xml:space="preserve">. dr hab. Edmund </w:t>
      </w:r>
      <w:proofErr w:type="spellStart"/>
      <w:r w:rsidRPr="009B7083">
        <w:rPr>
          <w:rFonts w:ascii="Times New Roman" w:hAnsi="Times New Roman" w:cs="Times New Roman"/>
          <w:sz w:val="24"/>
          <w:szCs w:val="24"/>
          <w:lang w:eastAsia="ar-SA"/>
        </w:rPr>
        <w:t>Juśko</w:t>
      </w:r>
      <w:proofErr w:type="spellEnd"/>
      <w:r w:rsidRPr="009B7083">
        <w:rPr>
          <w:rFonts w:ascii="Times New Roman" w:hAnsi="Times New Roman" w:cs="Times New Roman"/>
          <w:sz w:val="24"/>
          <w:szCs w:val="24"/>
          <w:lang w:eastAsia="ar-SA"/>
        </w:rPr>
        <w:t xml:space="preserve"> - KUL w Lublinie</w:t>
      </w:r>
    </w:p>
    <w:p w:rsidR="00A444B0" w:rsidRPr="009B7083" w:rsidRDefault="00D92671" w:rsidP="00A444B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ar-SA"/>
        </w:rPr>
      </w:pPr>
      <w:r w:rsidRPr="009B7083">
        <w:rPr>
          <w:rFonts w:ascii="Times New Roman" w:hAnsi="Times New Roman" w:cs="Times New Roman"/>
          <w:sz w:val="24"/>
          <w:szCs w:val="24"/>
          <w:lang w:eastAsia="ar-SA"/>
        </w:rPr>
        <w:t xml:space="preserve">Prof. </w:t>
      </w:r>
      <w:proofErr w:type="spellStart"/>
      <w:r w:rsidRPr="009B7083">
        <w:rPr>
          <w:rFonts w:ascii="Times New Roman" w:hAnsi="Times New Roman" w:cs="Times New Roman"/>
          <w:sz w:val="24"/>
          <w:szCs w:val="24"/>
          <w:lang w:eastAsia="ar-SA"/>
        </w:rPr>
        <w:t>nadzw</w:t>
      </w:r>
      <w:proofErr w:type="spellEnd"/>
      <w:r w:rsidRPr="009B7083">
        <w:rPr>
          <w:rFonts w:ascii="Times New Roman" w:hAnsi="Times New Roman" w:cs="Times New Roman"/>
          <w:sz w:val="24"/>
          <w:szCs w:val="24"/>
          <w:lang w:eastAsia="ar-SA"/>
        </w:rPr>
        <w:t>. dr hab. Iwona Niewiadomska - KUL w Lublinie</w:t>
      </w:r>
      <w:r w:rsidR="00A444B0" w:rsidRPr="009B7083">
        <w:rPr>
          <w:rFonts w:ascii="Times New Roman" w:hAnsi="Times New Roman" w:cs="Times New Roman"/>
          <w:sz w:val="24"/>
          <w:szCs w:val="24"/>
          <w:lang w:eastAsia="ar-SA"/>
        </w:rPr>
        <w:br/>
        <w:t>Prof. dr hab. Roman Polak – WAT w Warszawie</w:t>
      </w:r>
      <w:r w:rsidR="00A444B0" w:rsidRPr="009B7083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Dr hab. Karel </w:t>
      </w:r>
      <w:proofErr w:type="spellStart"/>
      <w:r w:rsidR="00A444B0" w:rsidRPr="009B7083">
        <w:rPr>
          <w:rFonts w:ascii="Times New Roman" w:hAnsi="Times New Roman" w:cs="Times New Roman"/>
          <w:sz w:val="24"/>
          <w:szCs w:val="24"/>
          <w:lang w:eastAsia="ar-SA"/>
        </w:rPr>
        <w:t>Sládek</w:t>
      </w:r>
      <w:proofErr w:type="spellEnd"/>
      <w:r w:rsidR="00A444B0" w:rsidRPr="009B7083">
        <w:rPr>
          <w:rFonts w:ascii="Times New Roman" w:hAnsi="Times New Roman" w:cs="Times New Roman"/>
          <w:sz w:val="24"/>
          <w:szCs w:val="24"/>
          <w:lang w:eastAsia="ar-SA"/>
        </w:rPr>
        <w:t xml:space="preserve"> - </w:t>
      </w:r>
      <w:proofErr w:type="spellStart"/>
      <w:r w:rsidR="00A444B0" w:rsidRPr="009B7083">
        <w:rPr>
          <w:rFonts w:ascii="Times New Roman" w:hAnsi="Times New Roman" w:cs="Times New Roman"/>
          <w:sz w:val="24"/>
          <w:szCs w:val="24"/>
          <w:lang w:eastAsia="ar-SA"/>
        </w:rPr>
        <w:t>Univerzita</w:t>
      </w:r>
      <w:proofErr w:type="spellEnd"/>
      <w:r w:rsidR="00A444B0" w:rsidRPr="009B708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444B0" w:rsidRPr="009B7083">
        <w:rPr>
          <w:rFonts w:ascii="Times New Roman" w:hAnsi="Times New Roman" w:cs="Times New Roman"/>
          <w:sz w:val="24"/>
          <w:szCs w:val="24"/>
          <w:lang w:eastAsia="ar-SA"/>
        </w:rPr>
        <w:t>Karlova</w:t>
      </w:r>
      <w:proofErr w:type="spellEnd"/>
      <w:r w:rsidR="00A444B0" w:rsidRPr="009B7083">
        <w:rPr>
          <w:rFonts w:ascii="Times New Roman" w:hAnsi="Times New Roman" w:cs="Times New Roman"/>
          <w:sz w:val="24"/>
          <w:szCs w:val="24"/>
          <w:lang w:eastAsia="ar-SA"/>
        </w:rPr>
        <w:t xml:space="preserve"> w Pradze</w:t>
      </w:r>
    </w:p>
    <w:p w:rsidR="00A444B0" w:rsidRPr="009B7083" w:rsidRDefault="00A444B0" w:rsidP="00A444B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ar-SA"/>
        </w:rPr>
      </w:pPr>
      <w:r w:rsidRPr="009B7083">
        <w:rPr>
          <w:rFonts w:ascii="Times New Roman" w:hAnsi="Times New Roman" w:cs="Times New Roman"/>
          <w:sz w:val="24"/>
          <w:szCs w:val="24"/>
          <w:lang w:eastAsia="ar-SA"/>
        </w:rPr>
        <w:t>Dr hab. Monika Podkowińska - SGGW w Warszawie</w:t>
      </w:r>
    </w:p>
    <w:p w:rsidR="00A444B0" w:rsidRPr="009B7083" w:rsidRDefault="00A444B0" w:rsidP="00A444B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ar-SA"/>
        </w:rPr>
      </w:pPr>
      <w:r w:rsidRPr="009B7083">
        <w:rPr>
          <w:rFonts w:ascii="Times New Roman" w:hAnsi="Times New Roman" w:cs="Times New Roman"/>
          <w:sz w:val="24"/>
          <w:szCs w:val="24"/>
          <w:lang w:eastAsia="ar-SA"/>
        </w:rPr>
        <w:t>Dr hab. Joanna Truszkowska - UKSW w Warszawie</w:t>
      </w:r>
    </w:p>
    <w:p w:rsidR="00D92671" w:rsidRPr="009B7083" w:rsidRDefault="00D92671" w:rsidP="00A444B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444B0" w:rsidRPr="009B7083" w:rsidRDefault="00A444B0" w:rsidP="00A444B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ar-SA"/>
        </w:rPr>
      </w:pPr>
      <w:r w:rsidRPr="009B7083">
        <w:rPr>
          <w:rFonts w:ascii="Times New Roman" w:hAnsi="Times New Roman" w:cs="Times New Roman"/>
          <w:b/>
          <w:sz w:val="24"/>
          <w:szCs w:val="24"/>
          <w:lang w:eastAsia="ar-SA"/>
        </w:rPr>
        <w:t>Komitet organizacyjny:</w:t>
      </w:r>
      <w:r w:rsidRPr="009B708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5462FC" w:rsidRPr="005462FC" w:rsidRDefault="005462FC" w:rsidP="005462F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ar-SA"/>
        </w:rPr>
      </w:pPr>
      <w:r w:rsidRPr="005462FC">
        <w:rPr>
          <w:rFonts w:ascii="Times New Roman" w:hAnsi="Times New Roman" w:cs="Times New Roman"/>
          <w:sz w:val="24"/>
          <w:szCs w:val="24"/>
          <w:lang w:eastAsia="ar-SA"/>
        </w:rPr>
        <w:t xml:space="preserve">dr hab. Stanisław </w:t>
      </w:r>
      <w:proofErr w:type="spellStart"/>
      <w:r w:rsidRPr="005462FC">
        <w:rPr>
          <w:rFonts w:ascii="Times New Roman" w:hAnsi="Times New Roman" w:cs="Times New Roman"/>
          <w:sz w:val="24"/>
          <w:szCs w:val="24"/>
          <w:lang w:eastAsia="ar-SA"/>
        </w:rPr>
        <w:t>Sorys</w:t>
      </w:r>
      <w:proofErr w:type="spellEnd"/>
      <w:r w:rsidRPr="005462FC">
        <w:rPr>
          <w:rFonts w:ascii="Times New Roman" w:hAnsi="Times New Roman" w:cs="Times New Roman"/>
          <w:sz w:val="24"/>
          <w:szCs w:val="24"/>
          <w:lang w:eastAsia="ar-SA"/>
        </w:rPr>
        <w:t xml:space="preserve"> – UP JP II w Krakowie</w:t>
      </w:r>
      <w:r w:rsidR="00574E42">
        <w:rPr>
          <w:rFonts w:ascii="Times New Roman" w:hAnsi="Times New Roman" w:cs="Times New Roman"/>
          <w:sz w:val="24"/>
          <w:szCs w:val="24"/>
          <w:lang w:eastAsia="ar-SA"/>
        </w:rPr>
        <w:t xml:space="preserve"> - przewodniczący</w:t>
      </w:r>
    </w:p>
    <w:p w:rsidR="005462FC" w:rsidRPr="005462FC" w:rsidRDefault="005462FC" w:rsidP="005462F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ar-SA"/>
        </w:rPr>
      </w:pPr>
      <w:r w:rsidRPr="005462FC">
        <w:rPr>
          <w:rFonts w:ascii="Times New Roman" w:hAnsi="Times New Roman" w:cs="Times New Roman"/>
          <w:sz w:val="24"/>
          <w:szCs w:val="24"/>
          <w:lang w:eastAsia="ar-SA"/>
        </w:rPr>
        <w:t xml:space="preserve">Prof. </w:t>
      </w:r>
      <w:proofErr w:type="spellStart"/>
      <w:r w:rsidRPr="005462FC">
        <w:rPr>
          <w:rFonts w:ascii="Times New Roman" w:hAnsi="Times New Roman" w:cs="Times New Roman"/>
          <w:sz w:val="24"/>
          <w:szCs w:val="24"/>
          <w:lang w:eastAsia="ar-SA"/>
        </w:rPr>
        <w:t>nadzw</w:t>
      </w:r>
      <w:proofErr w:type="spellEnd"/>
      <w:r w:rsidRPr="005462FC">
        <w:rPr>
          <w:rFonts w:ascii="Times New Roman" w:hAnsi="Times New Roman" w:cs="Times New Roman"/>
          <w:sz w:val="24"/>
          <w:szCs w:val="24"/>
          <w:lang w:eastAsia="ar-SA"/>
        </w:rPr>
        <w:t>. dr hab. Małgorzata Duda - UPJPII w Krakowie</w:t>
      </w:r>
    </w:p>
    <w:p w:rsidR="005462FC" w:rsidRPr="005462FC" w:rsidRDefault="005462FC" w:rsidP="005462F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ar-SA"/>
        </w:rPr>
      </w:pPr>
      <w:r w:rsidRPr="005462FC">
        <w:rPr>
          <w:rFonts w:ascii="Times New Roman" w:hAnsi="Times New Roman" w:cs="Times New Roman"/>
          <w:sz w:val="24"/>
          <w:szCs w:val="24"/>
          <w:lang w:eastAsia="ar-SA"/>
        </w:rPr>
        <w:t xml:space="preserve">Prof. </w:t>
      </w:r>
      <w:proofErr w:type="spellStart"/>
      <w:r w:rsidRPr="005462FC">
        <w:rPr>
          <w:rFonts w:ascii="Times New Roman" w:hAnsi="Times New Roman" w:cs="Times New Roman"/>
          <w:sz w:val="24"/>
          <w:szCs w:val="24"/>
          <w:lang w:eastAsia="ar-SA"/>
        </w:rPr>
        <w:t>nadzw</w:t>
      </w:r>
      <w:proofErr w:type="spellEnd"/>
      <w:r w:rsidRPr="005462FC">
        <w:rPr>
          <w:rFonts w:ascii="Times New Roman" w:hAnsi="Times New Roman" w:cs="Times New Roman"/>
          <w:sz w:val="24"/>
          <w:szCs w:val="24"/>
          <w:lang w:eastAsia="ar-SA"/>
        </w:rPr>
        <w:t>. dr hab. Piotr Nowak – UJ w Krakowie</w:t>
      </w:r>
      <w:r w:rsidR="00574E42">
        <w:rPr>
          <w:rFonts w:ascii="Times New Roman" w:hAnsi="Times New Roman" w:cs="Times New Roman"/>
          <w:sz w:val="24"/>
          <w:szCs w:val="24"/>
          <w:lang w:eastAsia="ar-SA"/>
        </w:rPr>
        <w:t xml:space="preserve"> - </w:t>
      </w:r>
      <w:r w:rsidR="00574E42" w:rsidRPr="00574E42">
        <w:rPr>
          <w:rFonts w:ascii="Times New Roman" w:hAnsi="Times New Roman" w:cs="Times New Roman"/>
          <w:sz w:val="24"/>
          <w:szCs w:val="24"/>
          <w:lang w:eastAsia="ar-SA"/>
        </w:rPr>
        <w:t>sekretarz ds. naukowyc</w:t>
      </w:r>
      <w:r w:rsidR="00574E42">
        <w:rPr>
          <w:rFonts w:ascii="Times New Roman" w:hAnsi="Times New Roman" w:cs="Times New Roman"/>
          <w:sz w:val="24"/>
          <w:szCs w:val="24"/>
          <w:lang w:eastAsia="ar-SA"/>
        </w:rPr>
        <w:t>h</w:t>
      </w:r>
    </w:p>
    <w:p w:rsidR="005462FC" w:rsidRPr="005462FC" w:rsidRDefault="005462FC" w:rsidP="005462F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ar-SA"/>
        </w:rPr>
      </w:pPr>
      <w:r w:rsidRPr="005462FC">
        <w:rPr>
          <w:rFonts w:ascii="Times New Roman" w:hAnsi="Times New Roman" w:cs="Times New Roman"/>
          <w:sz w:val="24"/>
          <w:szCs w:val="24"/>
          <w:lang w:eastAsia="ar-SA"/>
        </w:rPr>
        <w:t xml:space="preserve">Prof. </w:t>
      </w:r>
      <w:proofErr w:type="spellStart"/>
      <w:r w:rsidRPr="005462FC">
        <w:rPr>
          <w:rFonts w:ascii="Times New Roman" w:hAnsi="Times New Roman" w:cs="Times New Roman"/>
          <w:sz w:val="24"/>
          <w:szCs w:val="24"/>
          <w:lang w:eastAsia="ar-SA"/>
        </w:rPr>
        <w:t>Ph.D</w:t>
      </w:r>
      <w:proofErr w:type="spellEnd"/>
      <w:r w:rsidRPr="005462FC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5462FC">
        <w:rPr>
          <w:rFonts w:ascii="Times New Roman" w:hAnsi="Times New Roman" w:cs="Times New Roman"/>
          <w:sz w:val="24"/>
          <w:szCs w:val="24"/>
          <w:lang w:eastAsia="ar-SA"/>
        </w:rPr>
        <w:t>Dmytro</w:t>
      </w:r>
      <w:proofErr w:type="spellEnd"/>
      <w:r w:rsidRPr="005462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462FC">
        <w:rPr>
          <w:rFonts w:ascii="Times New Roman" w:hAnsi="Times New Roman" w:cs="Times New Roman"/>
          <w:sz w:val="24"/>
          <w:szCs w:val="24"/>
          <w:lang w:eastAsia="ar-SA"/>
        </w:rPr>
        <w:t>Hertsuk</w:t>
      </w:r>
      <w:proofErr w:type="spellEnd"/>
      <w:r w:rsidRPr="005462FC">
        <w:rPr>
          <w:rFonts w:ascii="Times New Roman" w:hAnsi="Times New Roman" w:cs="Times New Roman"/>
          <w:sz w:val="24"/>
          <w:szCs w:val="24"/>
          <w:lang w:eastAsia="ar-SA"/>
        </w:rPr>
        <w:t xml:space="preserve"> - Lwow</w:t>
      </w:r>
      <w:r>
        <w:rPr>
          <w:rFonts w:ascii="Times New Roman" w:hAnsi="Times New Roman" w:cs="Times New Roman"/>
          <w:sz w:val="24"/>
          <w:szCs w:val="24"/>
          <w:lang w:eastAsia="ar-SA"/>
        </w:rPr>
        <w:t>ski Narodowy Uniwersytet im.</w:t>
      </w:r>
      <w:r w:rsidRPr="005462FC">
        <w:rPr>
          <w:rFonts w:ascii="Times New Roman" w:hAnsi="Times New Roman" w:cs="Times New Roman"/>
          <w:sz w:val="24"/>
          <w:szCs w:val="24"/>
          <w:lang w:eastAsia="ar-SA"/>
        </w:rPr>
        <w:t xml:space="preserve"> Iwana Franka </w:t>
      </w:r>
    </w:p>
    <w:p w:rsidR="005462FC" w:rsidRDefault="005462FC" w:rsidP="005462F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ar-SA"/>
        </w:rPr>
      </w:pPr>
      <w:r w:rsidRPr="005462FC">
        <w:rPr>
          <w:rFonts w:ascii="Times New Roman" w:hAnsi="Times New Roman" w:cs="Times New Roman"/>
          <w:sz w:val="24"/>
          <w:szCs w:val="24"/>
          <w:lang w:eastAsia="ar-SA"/>
        </w:rPr>
        <w:t xml:space="preserve">Prof. </w:t>
      </w:r>
      <w:proofErr w:type="spellStart"/>
      <w:r w:rsidRPr="005462FC">
        <w:rPr>
          <w:rFonts w:ascii="Times New Roman" w:hAnsi="Times New Roman" w:cs="Times New Roman"/>
          <w:sz w:val="24"/>
          <w:szCs w:val="24"/>
          <w:lang w:eastAsia="ar-SA"/>
        </w:rPr>
        <w:t>nadzw</w:t>
      </w:r>
      <w:proofErr w:type="spellEnd"/>
      <w:r w:rsidRPr="005462FC">
        <w:rPr>
          <w:rFonts w:ascii="Times New Roman" w:hAnsi="Times New Roman" w:cs="Times New Roman"/>
          <w:sz w:val="24"/>
          <w:szCs w:val="24"/>
          <w:lang w:eastAsia="ar-SA"/>
        </w:rPr>
        <w:t>. ks. dr hab. Leon Szot, prof. UP JP II w Krakowie</w:t>
      </w:r>
    </w:p>
    <w:p w:rsidR="00574E42" w:rsidRDefault="00CF04F1" w:rsidP="005462F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dr Barbara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Sordyl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-Lipnicka </w:t>
      </w:r>
      <w:r w:rsidR="00BB3F36" w:rsidRPr="00BB3F36">
        <w:rPr>
          <w:rFonts w:ascii="Times New Roman" w:hAnsi="Times New Roman" w:cs="Times New Roman"/>
          <w:sz w:val="24"/>
          <w:szCs w:val="24"/>
          <w:lang w:eastAsia="ar-SA"/>
        </w:rPr>
        <w:t xml:space="preserve"> - UP JP II w Krakowie</w:t>
      </w:r>
      <w:r w:rsidR="00574E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5462FC" w:rsidRPr="005462FC" w:rsidRDefault="005462FC" w:rsidP="005462F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ar-SA"/>
        </w:rPr>
      </w:pPr>
      <w:r w:rsidRPr="005462FC">
        <w:rPr>
          <w:rFonts w:ascii="Times New Roman" w:hAnsi="Times New Roman" w:cs="Times New Roman"/>
          <w:sz w:val="24"/>
          <w:szCs w:val="24"/>
          <w:lang w:eastAsia="ar-SA"/>
        </w:rPr>
        <w:t>dr Anna Gądek – PWSZ Tarnów</w:t>
      </w:r>
      <w:r w:rsidR="00574E42">
        <w:rPr>
          <w:rFonts w:ascii="Times New Roman" w:hAnsi="Times New Roman" w:cs="Times New Roman"/>
          <w:sz w:val="24"/>
          <w:szCs w:val="24"/>
          <w:lang w:eastAsia="ar-SA"/>
        </w:rPr>
        <w:t xml:space="preserve"> - </w:t>
      </w:r>
      <w:r w:rsidR="00574E42" w:rsidRPr="00574E42">
        <w:rPr>
          <w:rFonts w:ascii="Times New Roman" w:hAnsi="Times New Roman" w:cs="Times New Roman"/>
          <w:sz w:val="24"/>
          <w:szCs w:val="24"/>
          <w:lang w:eastAsia="ar-SA"/>
        </w:rPr>
        <w:t>sekretarz ds. organizacyjnych</w:t>
      </w:r>
    </w:p>
    <w:p w:rsidR="00CB2EDF" w:rsidRPr="0011489A" w:rsidRDefault="005462FC" w:rsidP="005462F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462FC">
        <w:rPr>
          <w:rFonts w:ascii="Times New Roman" w:hAnsi="Times New Roman" w:cs="Times New Roman"/>
          <w:sz w:val="24"/>
          <w:szCs w:val="24"/>
          <w:lang w:eastAsia="ar-SA"/>
        </w:rPr>
        <w:t>dr Jolanta Stanienda – UEK</w:t>
      </w:r>
    </w:p>
    <w:p w:rsidR="009B7083" w:rsidRDefault="009B7083" w:rsidP="009B70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7083" w:rsidRDefault="009B7083" w:rsidP="009B70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7083" w:rsidRDefault="009B7083" w:rsidP="009B70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7083" w:rsidRDefault="009B7083" w:rsidP="009B70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7083" w:rsidRDefault="009B7083" w:rsidP="009B70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45813" w:rsidRPr="009B7083" w:rsidRDefault="00A444B0" w:rsidP="009B708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7083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9B7083" w:rsidRPr="009B7083">
        <w:rPr>
          <w:rFonts w:ascii="Times New Roman" w:hAnsi="Times New Roman" w:cs="Times New Roman"/>
          <w:b/>
          <w:sz w:val="24"/>
          <w:szCs w:val="24"/>
        </w:rPr>
        <w:t>Cel konferencji</w:t>
      </w:r>
      <w:r w:rsidR="009B7083" w:rsidRPr="009B7083">
        <w:rPr>
          <w:rFonts w:ascii="Times New Roman" w:hAnsi="Times New Roman" w:cs="Times New Roman"/>
          <w:sz w:val="24"/>
          <w:szCs w:val="24"/>
        </w:rPr>
        <w:t>: W związku z koniecznością większego uwrażliwienia społeczeństwa polskiego na</w:t>
      </w:r>
      <w:r w:rsidR="00013AC5">
        <w:rPr>
          <w:rFonts w:ascii="Times New Roman" w:hAnsi="Times New Roman" w:cs="Times New Roman"/>
          <w:sz w:val="24"/>
          <w:szCs w:val="24"/>
        </w:rPr>
        <w:t xml:space="preserve"> problemy osób wykluczonych, podejmuje się próbę</w:t>
      </w:r>
      <w:r w:rsidR="009B7083" w:rsidRPr="009B7083">
        <w:rPr>
          <w:rFonts w:ascii="Times New Roman" w:hAnsi="Times New Roman" w:cs="Times New Roman"/>
          <w:sz w:val="24"/>
          <w:szCs w:val="24"/>
        </w:rPr>
        <w:t xml:space="preserve"> wypracowania szerszych metod </w:t>
      </w:r>
      <w:r w:rsidR="00013AC5">
        <w:rPr>
          <w:rFonts w:ascii="Times New Roman" w:hAnsi="Times New Roman" w:cs="Times New Roman"/>
          <w:sz w:val="24"/>
          <w:szCs w:val="24"/>
        </w:rPr>
        <w:t>teoretycznych i praktycznych, przeciwdziałających</w:t>
      </w:r>
      <w:r w:rsidR="009B7083" w:rsidRPr="009B7083">
        <w:rPr>
          <w:rFonts w:ascii="Times New Roman" w:hAnsi="Times New Roman" w:cs="Times New Roman"/>
          <w:sz w:val="24"/>
          <w:szCs w:val="24"/>
        </w:rPr>
        <w:t xml:space="preserve"> </w:t>
      </w:r>
      <w:r w:rsidR="00013AC5">
        <w:rPr>
          <w:rFonts w:ascii="Times New Roman" w:hAnsi="Times New Roman" w:cs="Times New Roman"/>
          <w:sz w:val="24"/>
          <w:szCs w:val="24"/>
        </w:rPr>
        <w:t>temu zjawisku</w:t>
      </w:r>
      <w:r w:rsidR="009B7083" w:rsidRPr="009B7083">
        <w:rPr>
          <w:rFonts w:ascii="Times New Roman" w:hAnsi="Times New Roman" w:cs="Times New Roman"/>
          <w:sz w:val="24"/>
          <w:szCs w:val="24"/>
        </w:rPr>
        <w:t>, a także usprawnienia działalności instytucji związanych z pomocą osob</w:t>
      </w:r>
      <w:r w:rsidR="007A4014">
        <w:rPr>
          <w:rFonts w:ascii="Times New Roman" w:hAnsi="Times New Roman" w:cs="Times New Roman"/>
          <w:sz w:val="24"/>
          <w:szCs w:val="24"/>
        </w:rPr>
        <w:t>om wykluczonym</w:t>
      </w:r>
      <w:r w:rsidR="00013AC5">
        <w:rPr>
          <w:rFonts w:ascii="Times New Roman" w:hAnsi="Times New Roman" w:cs="Times New Roman"/>
          <w:sz w:val="24"/>
          <w:szCs w:val="24"/>
        </w:rPr>
        <w:t>. Dokona się  jednocześnie</w:t>
      </w:r>
      <w:r w:rsidR="009B7083" w:rsidRPr="009B7083">
        <w:rPr>
          <w:rFonts w:ascii="Times New Roman" w:hAnsi="Times New Roman" w:cs="Times New Roman"/>
          <w:sz w:val="24"/>
          <w:szCs w:val="24"/>
        </w:rPr>
        <w:t xml:space="preserve"> przegl</w:t>
      </w:r>
      <w:r w:rsidR="00013AC5">
        <w:rPr>
          <w:rFonts w:ascii="Times New Roman" w:hAnsi="Times New Roman" w:cs="Times New Roman"/>
          <w:sz w:val="24"/>
          <w:szCs w:val="24"/>
        </w:rPr>
        <w:t>ądu</w:t>
      </w:r>
      <w:r w:rsidR="009B7083" w:rsidRPr="009B7083">
        <w:rPr>
          <w:rFonts w:ascii="Times New Roman" w:hAnsi="Times New Roman" w:cs="Times New Roman"/>
          <w:sz w:val="24"/>
          <w:szCs w:val="24"/>
        </w:rPr>
        <w:t xml:space="preserve"> metod stosowanych przez instytucje odpowiedzialne za pomoc osobom wykluczonym bądź żyjącym na granicy wykluczenia społecznego, zwracając szczególną uwagę na działalność ROPS</w:t>
      </w:r>
      <w:r w:rsidR="00013AC5">
        <w:rPr>
          <w:rFonts w:ascii="Times New Roman" w:hAnsi="Times New Roman" w:cs="Times New Roman"/>
          <w:sz w:val="24"/>
          <w:szCs w:val="24"/>
        </w:rPr>
        <w:t xml:space="preserve">, administracji publicznej oraz organizacjo pozarządowych działających w tym obszarze. </w:t>
      </w:r>
      <w:r w:rsidR="009B7083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945813" w:rsidRPr="009B7083" w:rsidSect="00FC44D4">
      <w:headerReference w:type="default" r:id="rId14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B38" w:rsidRDefault="00FD3B38" w:rsidP="004B6452">
      <w:pPr>
        <w:spacing w:after="0" w:line="240" w:lineRule="auto"/>
      </w:pPr>
      <w:r>
        <w:separator/>
      </w:r>
    </w:p>
  </w:endnote>
  <w:endnote w:type="continuationSeparator" w:id="0">
    <w:p w:rsidR="00FD3B38" w:rsidRDefault="00FD3B38" w:rsidP="004B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B38" w:rsidRDefault="00FD3B38" w:rsidP="004B6452">
      <w:pPr>
        <w:spacing w:after="0" w:line="240" w:lineRule="auto"/>
      </w:pPr>
      <w:r>
        <w:separator/>
      </w:r>
    </w:p>
  </w:footnote>
  <w:footnote w:type="continuationSeparator" w:id="0">
    <w:p w:rsidR="00FD3B38" w:rsidRDefault="00FD3B38" w:rsidP="004B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452" w:rsidRDefault="004B6452" w:rsidP="00F97F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1A5B"/>
    <w:multiLevelType w:val="hybridMultilevel"/>
    <w:tmpl w:val="A4EEA8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524A7B"/>
    <w:multiLevelType w:val="hybridMultilevel"/>
    <w:tmpl w:val="4E9C20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2F644E"/>
    <w:multiLevelType w:val="hybridMultilevel"/>
    <w:tmpl w:val="98B86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57E08"/>
    <w:multiLevelType w:val="hybridMultilevel"/>
    <w:tmpl w:val="9C62D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6C1CB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643B7"/>
    <w:multiLevelType w:val="hybridMultilevel"/>
    <w:tmpl w:val="1E0E80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A799F"/>
    <w:multiLevelType w:val="hybridMultilevel"/>
    <w:tmpl w:val="3BF6A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E41C9"/>
    <w:multiLevelType w:val="hybridMultilevel"/>
    <w:tmpl w:val="EB9C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02BBE"/>
    <w:multiLevelType w:val="hybridMultilevel"/>
    <w:tmpl w:val="C87E1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52"/>
    <w:rsid w:val="0000316C"/>
    <w:rsid w:val="000113DE"/>
    <w:rsid w:val="00013AC5"/>
    <w:rsid w:val="000206C0"/>
    <w:rsid w:val="00026E62"/>
    <w:rsid w:val="000413E6"/>
    <w:rsid w:val="00041930"/>
    <w:rsid w:val="00047EE1"/>
    <w:rsid w:val="00053262"/>
    <w:rsid w:val="000556A9"/>
    <w:rsid w:val="00063956"/>
    <w:rsid w:val="00066501"/>
    <w:rsid w:val="0008212B"/>
    <w:rsid w:val="000904F4"/>
    <w:rsid w:val="000A5B2A"/>
    <w:rsid w:val="000B7AA1"/>
    <w:rsid w:val="000C2FAB"/>
    <w:rsid w:val="00110C53"/>
    <w:rsid w:val="00113FCF"/>
    <w:rsid w:val="0011489A"/>
    <w:rsid w:val="00120A11"/>
    <w:rsid w:val="0012402F"/>
    <w:rsid w:val="00132E06"/>
    <w:rsid w:val="00134732"/>
    <w:rsid w:val="00136713"/>
    <w:rsid w:val="0014099B"/>
    <w:rsid w:val="00144A2E"/>
    <w:rsid w:val="00147553"/>
    <w:rsid w:val="0014792B"/>
    <w:rsid w:val="00150535"/>
    <w:rsid w:val="001567CC"/>
    <w:rsid w:val="0015729C"/>
    <w:rsid w:val="00162F5B"/>
    <w:rsid w:val="001820B8"/>
    <w:rsid w:val="00187711"/>
    <w:rsid w:val="00194615"/>
    <w:rsid w:val="001B1C1F"/>
    <w:rsid w:val="001C3935"/>
    <w:rsid w:val="001D5EBB"/>
    <w:rsid w:val="001E39F4"/>
    <w:rsid w:val="001E4C91"/>
    <w:rsid w:val="001E7E41"/>
    <w:rsid w:val="00220FBA"/>
    <w:rsid w:val="002313CE"/>
    <w:rsid w:val="0023500E"/>
    <w:rsid w:val="00241D38"/>
    <w:rsid w:val="002556DE"/>
    <w:rsid w:val="00280A65"/>
    <w:rsid w:val="00280A90"/>
    <w:rsid w:val="00284583"/>
    <w:rsid w:val="002A51F1"/>
    <w:rsid w:val="002A74B3"/>
    <w:rsid w:val="002A79DB"/>
    <w:rsid w:val="002B1FB5"/>
    <w:rsid w:val="002C4462"/>
    <w:rsid w:val="002D35D0"/>
    <w:rsid w:val="002D4931"/>
    <w:rsid w:val="002E02FB"/>
    <w:rsid w:val="002E29A5"/>
    <w:rsid w:val="002E3C33"/>
    <w:rsid w:val="0030642F"/>
    <w:rsid w:val="00314ED3"/>
    <w:rsid w:val="00315BD4"/>
    <w:rsid w:val="003440AE"/>
    <w:rsid w:val="003475E3"/>
    <w:rsid w:val="0035418A"/>
    <w:rsid w:val="003552C5"/>
    <w:rsid w:val="00356F55"/>
    <w:rsid w:val="0036724F"/>
    <w:rsid w:val="0037275E"/>
    <w:rsid w:val="003807BC"/>
    <w:rsid w:val="003A30EE"/>
    <w:rsid w:val="003B1950"/>
    <w:rsid w:val="003B420C"/>
    <w:rsid w:val="003B7E6A"/>
    <w:rsid w:val="003C43E5"/>
    <w:rsid w:val="003D0611"/>
    <w:rsid w:val="003E6FE3"/>
    <w:rsid w:val="00436DF5"/>
    <w:rsid w:val="00440218"/>
    <w:rsid w:val="00462E7C"/>
    <w:rsid w:val="00466DD4"/>
    <w:rsid w:val="004701D7"/>
    <w:rsid w:val="004760C4"/>
    <w:rsid w:val="00487603"/>
    <w:rsid w:val="004B6452"/>
    <w:rsid w:val="004C31FD"/>
    <w:rsid w:val="004C3BCE"/>
    <w:rsid w:val="004C6F07"/>
    <w:rsid w:val="004E1ECA"/>
    <w:rsid w:val="004E3BCE"/>
    <w:rsid w:val="004E5562"/>
    <w:rsid w:val="00512D8E"/>
    <w:rsid w:val="00514801"/>
    <w:rsid w:val="005219BF"/>
    <w:rsid w:val="00527DC9"/>
    <w:rsid w:val="005369F8"/>
    <w:rsid w:val="00542432"/>
    <w:rsid w:val="005462FC"/>
    <w:rsid w:val="00552E2B"/>
    <w:rsid w:val="00561661"/>
    <w:rsid w:val="00571563"/>
    <w:rsid w:val="0057169A"/>
    <w:rsid w:val="00574E42"/>
    <w:rsid w:val="005768A5"/>
    <w:rsid w:val="00582A5D"/>
    <w:rsid w:val="00585446"/>
    <w:rsid w:val="005965DD"/>
    <w:rsid w:val="005A07AD"/>
    <w:rsid w:val="005B1962"/>
    <w:rsid w:val="005B3E37"/>
    <w:rsid w:val="005B45BF"/>
    <w:rsid w:val="005C68AA"/>
    <w:rsid w:val="005D274C"/>
    <w:rsid w:val="005D5B17"/>
    <w:rsid w:val="005E2F86"/>
    <w:rsid w:val="005E63A0"/>
    <w:rsid w:val="00604ED6"/>
    <w:rsid w:val="00607314"/>
    <w:rsid w:val="006140D1"/>
    <w:rsid w:val="006214AA"/>
    <w:rsid w:val="00625B82"/>
    <w:rsid w:val="00631436"/>
    <w:rsid w:val="00633A64"/>
    <w:rsid w:val="00634F7F"/>
    <w:rsid w:val="006377D3"/>
    <w:rsid w:val="00640D70"/>
    <w:rsid w:val="00645FEE"/>
    <w:rsid w:val="0065451A"/>
    <w:rsid w:val="00661536"/>
    <w:rsid w:val="006802B3"/>
    <w:rsid w:val="00682258"/>
    <w:rsid w:val="006A0E36"/>
    <w:rsid w:val="006A5296"/>
    <w:rsid w:val="006B11A9"/>
    <w:rsid w:val="006B23AA"/>
    <w:rsid w:val="006B4802"/>
    <w:rsid w:val="006B57F1"/>
    <w:rsid w:val="006F0409"/>
    <w:rsid w:val="006F1904"/>
    <w:rsid w:val="006F68A9"/>
    <w:rsid w:val="007267ED"/>
    <w:rsid w:val="00736A11"/>
    <w:rsid w:val="0074503C"/>
    <w:rsid w:val="00747A29"/>
    <w:rsid w:val="00753731"/>
    <w:rsid w:val="00756EF8"/>
    <w:rsid w:val="00771F85"/>
    <w:rsid w:val="00773EE2"/>
    <w:rsid w:val="007825B2"/>
    <w:rsid w:val="00782B27"/>
    <w:rsid w:val="00796CC2"/>
    <w:rsid w:val="007A4014"/>
    <w:rsid w:val="007B5FAA"/>
    <w:rsid w:val="007C0164"/>
    <w:rsid w:val="007D6E53"/>
    <w:rsid w:val="007E32D1"/>
    <w:rsid w:val="007E3926"/>
    <w:rsid w:val="007E673E"/>
    <w:rsid w:val="007F0AB0"/>
    <w:rsid w:val="007F5697"/>
    <w:rsid w:val="00806BD9"/>
    <w:rsid w:val="00810DA2"/>
    <w:rsid w:val="00811CFB"/>
    <w:rsid w:val="008153CF"/>
    <w:rsid w:val="00820E92"/>
    <w:rsid w:val="008317E8"/>
    <w:rsid w:val="00845A2A"/>
    <w:rsid w:val="00862F11"/>
    <w:rsid w:val="008652FB"/>
    <w:rsid w:val="008729BF"/>
    <w:rsid w:val="00875B59"/>
    <w:rsid w:val="00880526"/>
    <w:rsid w:val="008813E6"/>
    <w:rsid w:val="00882035"/>
    <w:rsid w:val="00883A4C"/>
    <w:rsid w:val="00886028"/>
    <w:rsid w:val="008877CD"/>
    <w:rsid w:val="00887B20"/>
    <w:rsid w:val="00891B9D"/>
    <w:rsid w:val="00896C7B"/>
    <w:rsid w:val="008A368B"/>
    <w:rsid w:val="008B6BAF"/>
    <w:rsid w:val="008B7086"/>
    <w:rsid w:val="008C09B9"/>
    <w:rsid w:val="008C1ED3"/>
    <w:rsid w:val="008D52EE"/>
    <w:rsid w:val="008D6B1D"/>
    <w:rsid w:val="008E566C"/>
    <w:rsid w:val="008E7FE6"/>
    <w:rsid w:val="008F44C6"/>
    <w:rsid w:val="008F5E99"/>
    <w:rsid w:val="0090162E"/>
    <w:rsid w:val="00904829"/>
    <w:rsid w:val="00913EAF"/>
    <w:rsid w:val="00923DD3"/>
    <w:rsid w:val="009317AE"/>
    <w:rsid w:val="00942EAC"/>
    <w:rsid w:val="00945813"/>
    <w:rsid w:val="00953156"/>
    <w:rsid w:val="00962EFC"/>
    <w:rsid w:val="00974AED"/>
    <w:rsid w:val="009876A5"/>
    <w:rsid w:val="009A4850"/>
    <w:rsid w:val="009A69CA"/>
    <w:rsid w:val="009B5AEE"/>
    <w:rsid w:val="009B7083"/>
    <w:rsid w:val="009C0ACF"/>
    <w:rsid w:val="009C4FB6"/>
    <w:rsid w:val="009C736F"/>
    <w:rsid w:val="009E4A4C"/>
    <w:rsid w:val="009E70BE"/>
    <w:rsid w:val="009F3EC2"/>
    <w:rsid w:val="009F4ED6"/>
    <w:rsid w:val="009F5642"/>
    <w:rsid w:val="00A03A70"/>
    <w:rsid w:val="00A1594A"/>
    <w:rsid w:val="00A21B82"/>
    <w:rsid w:val="00A34762"/>
    <w:rsid w:val="00A411DB"/>
    <w:rsid w:val="00A41EB4"/>
    <w:rsid w:val="00A444B0"/>
    <w:rsid w:val="00A51DC1"/>
    <w:rsid w:val="00A56793"/>
    <w:rsid w:val="00A65469"/>
    <w:rsid w:val="00A83DFE"/>
    <w:rsid w:val="00A90585"/>
    <w:rsid w:val="00A944A3"/>
    <w:rsid w:val="00AA31CC"/>
    <w:rsid w:val="00AA4934"/>
    <w:rsid w:val="00AB7A18"/>
    <w:rsid w:val="00AE2939"/>
    <w:rsid w:val="00AF19A5"/>
    <w:rsid w:val="00AF3A84"/>
    <w:rsid w:val="00AF47FE"/>
    <w:rsid w:val="00AF5702"/>
    <w:rsid w:val="00B068F3"/>
    <w:rsid w:val="00B10F33"/>
    <w:rsid w:val="00B41962"/>
    <w:rsid w:val="00B42818"/>
    <w:rsid w:val="00B42907"/>
    <w:rsid w:val="00B52779"/>
    <w:rsid w:val="00B96A4E"/>
    <w:rsid w:val="00BA20B8"/>
    <w:rsid w:val="00BB3F36"/>
    <w:rsid w:val="00BB69F8"/>
    <w:rsid w:val="00BC2952"/>
    <w:rsid w:val="00BC3A8F"/>
    <w:rsid w:val="00BD280F"/>
    <w:rsid w:val="00BF2945"/>
    <w:rsid w:val="00C12BF1"/>
    <w:rsid w:val="00C338CA"/>
    <w:rsid w:val="00C50550"/>
    <w:rsid w:val="00C5187A"/>
    <w:rsid w:val="00C75427"/>
    <w:rsid w:val="00C75DD4"/>
    <w:rsid w:val="00C82F24"/>
    <w:rsid w:val="00C8747E"/>
    <w:rsid w:val="00C91DEC"/>
    <w:rsid w:val="00C92EB4"/>
    <w:rsid w:val="00CB2EDF"/>
    <w:rsid w:val="00CB3718"/>
    <w:rsid w:val="00CB6B98"/>
    <w:rsid w:val="00CC5C6D"/>
    <w:rsid w:val="00CF04F1"/>
    <w:rsid w:val="00D062BE"/>
    <w:rsid w:val="00D11F65"/>
    <w:rsid w:val="00D22EB3"/>
    <w:rsid w:val="00D2558B"/>
    <w:rsid w:val="00D368EC"/>
    <w:rsid w:val="00D57F6B"/>
    <w:rsid w:val="00D6029F"/>
    <w:rsid w:val="00D60773"/>
    <w:rsid w:val="00D63DB0"/>
    <w:rsid w:val="00D65314"/>
    <w:rsid w:val="00D70346"/>
    <w:rsid w:val="00D75759"/>
    <w:rsid w:val="00D76510"/>
    <w:rsid w:val="00D76F70"/>
    <w:rsid w:val="00D86054"/>
    <w:rsid w:val="00D92671"/>
    <w:rsid w:val="00D928C8"/>
    <w:rsid w:val="00DA0A07"/>
    <w:rsid w:val="00DB18C7"/>
    <w:rsid w:val="00DB2E06"/>
    <w:rsid w:val="00DB3BCB"/>
    <w:rsid w:val="00DD45B5"/>
    <w:rsid w:val="00DE1C18"/>
    <w:rsid w:val="00DE62BA"/>
    <w:rsid w:val="00E11B18"/>
    <w:rsid w:val="00E26761"/>
    <w:rsid w:val="00E43527"/>
    <w:rsid w:val="00E475BA"/>
    <w:rsid w:val="00E52E06"/>
    <w:rsid w:val="00E5692E"/>
    <w:rsid w:val="00E72B57"/>
    <w:rsid w:val="00EC7FA2"/>
    <w:rsid w:val="00F04C61"/>
    <w:rsid w:val="00F120B5"/>
    <w:rsid w:val="00F133A7"/>
    <w:rsid w:val="00F164B9"/>
    <w:rsid w:val="00F3221F"/>
    <w:rsid w:val="00F42660"/>
    <w:rsid w:val="00F53887"/>
    <w:rsid w:val="00F71746"/>
    <w:rsid w:val="00F751BA"/>
    <w:rsid w:val="00F75E8A"/>
    <w:rsid w:val="00F811FB"/>
    <w:rsid w:val="00F83E05"/>
    <w:rsid w:val="00F87924"/>
    <w:rsid w:val="00F96351"/>
    <w:rsid w:val="00F97F22"/>
    <w:rsid w:val="00FB12B5"/>
    <w:rsid w:val="00FB465B"/>
    <w:rsid w:val="00FB7F57"/>
    <w:rsid w:val="00FC44D4"/>
    <w:rsid w:val="00FC7E36"/>
    <w:rsid w:val="00FD3B38"/>
    <w:rsid w:val="00FE0714"/>
    <w:rsid w:val="00FE0B5F"/>
    <w:rsid w:val="00FE4F67"/>
    <w:rsid w:val="00FF5C46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255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3E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B645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B6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452"/>
  </w:style>
  <w:style w:type="paragraph" w:styleId="Stopka">
    <w:name w:val="footer"/>
    <w:basedOn w:val="Normalny"/>
    <w:link w:val="StopkaZnak"/>
    <w:uiPriority w:val="99"/>
    <w:unhideWhenUsed/>
    <w:rsid w:val="004B6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452"/>
  </w:style>
  <w:style w:type="paragraph" w:styleId="Tekstdymka">
    <w:name w:val="Balloon Text"/>
    <w:basedOn w:val="Normalny"/>
    <w:link w:val="TekstdymkaZnak"/>
    <w:uiPriority w:val="99"/>
    <w:semiHidden/>
    <w:unhideWhenUsed/>
    <w:rsid w:val="004B6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5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97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747A29"/>
    <w:rPr>
      <w:b/>
      <w:bCs/>
    </w:rPr>
  </w:style>
  <w:style w:type="character" w:styleId="Hipercze">
    <w:name w:val="Hyperlink"/>
    <w:basedOn w:val="Domylnaczcionkaakapitu"/>
    <w:uiPriority w:val="99"/>
    <w:unhideWhenUsed/>
    <w:rsid w:val="008D52E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2558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06650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1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3E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92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92EB4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255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3E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B645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B6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452"/>
  </w:style>
  <w:style w:type="paragraph" w:styleId="Stopka">
    <w:name w:val="footer"/>
    <w:basedOn w:val="Normalny"/>
    <w:link w:val="StopkaZnak"/>
    <w:uiPriority w:val="99"/>
    <w:unhideWhenUsed/>
    <w:rsid w:val="004B6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452"/>
  </w:style>
  <w:style w:type="paragraph" w:styleId="Tekstdymka">
    <w:name w:val="Balloon Text"/>
    <w:basedOn w:val="Normalny"/>
    <w:link w:val="TekstdymkaZnak"/>
    <w:uiPriority w:val="99"/>
    <w:semiHidden/>
    <w:unhideWhenUsed/>
    <w:rsid w:val="004B6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5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97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747A29"/>
    <w:rPr>
      <w:b/>
      <w:bCs/>
    </w:rPr>
  </w:style>
  <w:style w:type="character" w:styleId="Hipercze">
    <w:name w:val="Hyperlink"/>
    <w:basedOn w:val="Domylnaczcionkaakapitu"/>
    <w:uiPriority w:val="99"/>
    <w:unhideWhenUsed/>
    <w:rsid w:val="008D52E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2558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06650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1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3E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92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92EB4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70414-E332-4743-A403-C9D8F984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803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First, Grzegorz</dc:creator>
  <cp:lastModifiedBy>um</cp:lastModifiedBy>
  <cp:revision>54</cp:revision>
  <cp:lastPrinted>2018-03-07T13:53:00Z</cp:lastPrinted>
  <dcterms:created xsi:type="dcterms:W3CDTF">2019-08-28T13:33:00Z</dcterms:created>
  <dcterms:modified xsi:type="dcterms:W3CDTF">2019-10-21T17:49:00Z</dcterms:modified>
</cp:coreProperties>
</file>